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61" w:rsidRPr="005F35E7" w:rsidRDefault="00D33BF9">
      <w:pPr>
        <w:pStyle w:val="Prosttext"/>
        <w:jc w:val="center"/>
        <w:rPr>
          <w:rFonts w:ascii="Times New Roman" w:hAnsi="Times New Roman"/>
          <w:b/>
          <w:sz w:val="27"/>
          <w:szCs w:val="27"/>
        </w:rPr>
      </w:pPr>
      <w:r>
        <w:rPr>
          <w:noProof/>
          <w:sz w:val="19"/>
          <w:szCs w:val="19"/>
        </w:rPr>
        <w:drawing>
          <wp:anchor distT="0" distB="0" distL="114300" distR="114300" simplePos="0" relativeHeight="251656704" behindDoc="1" locked="0" layoutInCell="0" allowOverlap="1">
            <wp:simplePos x="0" y="0"/>
            <wp:positionH relativeFrom="column">
              <wp:posOffset>5306695</wp:posOffset>
            </wp:positionH>
            <wp:positionV relativeFrom="page">
              <wp:posOffset>577850</wp:posOffset>
            </wp:positionV>
            <wp:extent cx="1285240" cy="976630"/>
            <wp:effectExtent l="19050" t="0" r="0" b="0"/>
            <wp:wrapTight wrapText="bothSides">
              <wp:wrapPolygon edited="0">
                <wp:start x="-320" y="0"/>
                <wp:lineTo x="-320" y="21066"/>
                <wp:lineTo x="21451" y="21066"/>
                <wp:lineTo x="21451" y="0"/>
                <wp:lineTo x="-320" y="0"/>
              </wp:wrapPolygon>
            </wp:wrapTight>
            <wp:docPr id="2" name="obrázek 2" descr="LogoPKKS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KKSmale"/>
                    <pic:cNvPicPr>
                      <a:picLocks noChangeAspect="1" noChangeArrowheads="1"/>
                    </pic:cNvPicPr>
                  </pic:nvPicPr>
                  <pic:blipFill>
                    <a:blip r:embed="rId7" cstate="print"/>
                    <a:srcRect/>
                    <a:stretch>
                      <a:fillRect/>
                    </a:stretch>
                  </pic:blipFill>
                  <pic:spPr bwMode="auto">
                    <a:xfrm>
                      <a:off x="0" y="0"/>
                      <a:ext cx="1285240" cy="976630"/>
                    </a:xfrm>
                    <a:prstGeom prst="rect">
                      <a:avLst/>
                    </a:prstGeom>
                    <a:noFill/>
                    <a:ln w="9525">
                      <a:noFill/>
                      <a:miter lim="800000"/>
                      <a:headEnd/>
                      <a:tailEnd/>
                    </a:ln>
                  </pic:spPr>
                </pic:pic>
              </a:graphicData>
            </a:graphic>
          </wp:anchor>
        </w:drawing>
      </w:r>
      <w:r>
        <w:rPr>
          <w:noProof/>
          <w:sz w:val="19"/>
          <w:szCs w:val="19"/>
        </w:rPr>
        <w:drawing>
          <wp:anchor distT="0" distB="0" distL="114300" distR="114300" simplePos="0" relativeHeight="251657728" behindDoc="0" locked="0" layoutInCell="0" allowOverlap="1">
            <wp:simplePos x="0" y="0"/>
            <wp:positionH relativeFrom="column">
              <wp:posOffset>0</wp:posOffset>
            </wp:positionH>
            <wp:positionV relativeFrom="page">
              <wp:posOffset>467995</wp:posOffset>
            </wp:positionV>
            <wp:extent cx="1280160" cy="1280160"/>
            <wp:effectExtent l="19050" t="0" r="0" b="0"/>
            <wp:wrapTight wrapText="bothSides">
              <wp:wrapPolygon edited="0">
                <wp:start x="-321" y="0"/>
                <wp:lineTo x="-321" y="21214"/>
                <wp:lineTo x="21536" y="21214"/>
                <wp:lineTo x="21536" y="0"/>
                <wp:lineTo x="-321" y="0"/>
              </wp:wrapPolygon>
            </wp:wrapTight>
            <wp:docPr id="3" name="obrázek 3" descr="skk-zna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k-znak7"/>
                    <pic:cNvPicPr>
                      <a:picLocks noChangeAspect="1" noChangeArrowheads="1"/>
                    </pic:cNvPicPr>
                  </pic:nvPicPr>
                  <pic:blipFill>
                    <a:blip r:embed="rId8"/>
                    <a:srcRect/>
                    <a:stretch>
                      <a:fillRect/>
                    </a:stretch>
                  </pic:blipFill>
                  <pic:spPr bwMode="auto">
                    <a:xfrm>
                      <a:off x="0" y="0"/>
                      <a:ext cx="1280160" cy="1280160"/>
                    </a:xfrm>
                    <a:prstGeom prst="rect">
                      <a:avLst/>
                    </a:prstGeom>
                    <a:noFill/>
                    <a:ln w="9525">
                      <a:noFill/>
                      <a:miter lim="800000"/>
                      <a:headEnd/>
                      <a:tailEnd/>
                    </a:ln>
                  </pic:spPr>
                </pic:pic>
              </a:graphicData>
            </a:graphic>
          </wp:anchor>
        </w:drawing>
      </w:r>
      <w:r w:rsidR="009C646E">
        <w:rPr>
          <w:rFonts w:ascii="Times New Roman" w:hAnsi="Times New Roman"/>
          <w:b/>
          <w:sz w:val="27"/>
          <w:szCs w:val="27"/>
        </w:rPr>
        <w:t>K</w:t>
      </w:r>
      <w:r w:rsidR="00A02761" w:rsidRPr="005F35E7">
        <w:rPr>
          <w:rFonts w:ascii="Times New Roman" w:hAnsi="Times New Roman"/>
          <w:b/>
          <w:sz w:val="27"/>
          <w:szCs w:val="27"/>
        </w:rPr>
        <w:t>rálovéhradecký krajský kuželkářský svaz</w:t>
      </w:r>
    </w:p>
    <w:p w:rsidR="00A02761" w:rsidRPr="005F35E7" w:rsidRDefault="00A02761">
      <w:pPr>
        <w:pStyle w:val="Prosttext"/>
        <w:jc w:val="center"/>
        <w:rPr>
          <w:rFonts w:ascii="Times New Roman" w:hAnsi="Times New Roman"/>
          <w:b/>
          <w:sz w:val="27"/>
          <w:szCs w:val="27"/>
        </w:rPr>
      </w:pPr>
      <w:r w:rsidRPr="005F35E7">
        <w:rPr>
          <w:rFonts w:ascii="Times New Roman" w:hAnsi="Times New Roman"/>
          <w:b/>
          <w:sz w:val="27"/>
          <w:szCs w:val="27"/>
        </w:rPr>
        <w:t>Pardubický krajský kuželkářský svaz</w:t>
      </w:r>
    </w:p>
    <w:p w:rsidR="00A02761" w:rsidRDefault="00A02761" w:rsidP="00FC5BF6">
      <w:pPr>
        <w:pStyle w:val="Prosttext"/>
        <w:tabs>
          <w:tab w:val="left" w:pos="2994"/>
        </w:tabs>
        <w:jc w:val="center"/>
        <w:rPr>
          <w:rFonts w:ascii="Times New Roman" w:hAnsi="Times New Roman"/>
          <w:b/>
          <w:smallCaps/>
          <w:shadow/>
          <w:sz w:val="92"/>
          <w:szCs w:val="92"/>
        </w:rPr>
      </w:pPr>
    </w:p>
    <w:p w:rsidR="008060B8" w:rsidRDefault="008060B8" w:rsidP="00FC5BF6">
      <w:pPr>
        <w:pStyle w:val="Prosttext"/>
        <w:tabs>
          <w:tab w:val="left" w:pos="2994"/>
        </w:tabs>
        <w:jc w:val="center"/>
        <w:rPr>
          <w:rFonts w:ascii="Times New Roman" w:hAnsi="Times New Roman"/>
          <w:b/>
          <w:smallCaps/>
          <w:shadow/>
          <w:sz w:val="92"/>
          <w:szCs w:val="92"/>
        </w:rPr>
      </w:pPr>
    </w:p>
    <w:p w:rsidR="008060B8" w:rsidRPr="005F35E7" w:rsidRDefault="008060B8" w:rsidP="00FC5BF6">
      <w:pPr>
        <w:pStyle w:val="Prosttext"/>
        <w:tabs>
          <w:tab w:val="left" w:pos="2994"/>
        </w:tabs>
        <w:jc w:val="center"/>
        <w:rPr>
          <w:rFonts w:ascii="Times New Roman" w:hAnsi="Times New Roman"/>
          <w:b/>
          <w:smallCaps/>
          <w:shadow/>
          <w:sz w:val="92"/>
          <w:szCs w:val="92"/>
        </w:rPr>
      </w:pPr>
    </w:p>
    <w:p w:rsidR="00A02761" w:rsidRPr="005F35E7" w:rsidRDefault="00A02761" w:rsidP="00FC5BF6">
      <w:pPr>
        <w:pStyle w:val="Prosttext"/>
        <w:tabs>
          <w:tab w:val="left" w:pos="2994"/>
        </w:tabs>
        <w:jc w:val="center"/>
        <w:rPr>
          <w:rFonts w:ascii="Times New Roman" w:hAnsi="Times New Roman"/>
          <w:b/>
          <w:smallCaps/>
          <w:shadow/>
          <w:sz w:val="92"/>
          <w:szCs w:val="92"/>
        </w:rPr>
      </w:pPr>
      <w:r w:rsidRPr="005F35E7">
        <w:rPr>
          <w:rFonts w:ascii="Times New Roman" w:hAnsi="Times New Roman"/>
          <w:b/>
          <w:smallCaps/>
          <w:shadow/>
          <w:sz w:val="92"/>
          <w:szCs w:val="92"/>
        </w:rPr>
        <w:t>Rozpis</w:t>
      </w:r>
    </w:p>
    <w:p w:rsidR="00A02761" w:rsidRPr="005F35E7" w:rsidRDefault="009C646E">
      <w:pPr>
        <w:pStyle w:val="Prosttext"/>
        <w:spacing w:before="240"/>
        <w:jc w:val="center"/>
        <w:rPr>
          <w:rFonts w:ascii="Times New Roman" w:hAnsi="Times New Roman"/>
          <w:b/>
          <w:sz w:val="27"/>
          <w:szCs w:val="27"/>
        </w:rPr>
      </w:pPr>
      <w:r>
        <w:rPr>
          <w:rFonts w:ascii="Times New Roman" w:hAnsi="Times New Roman"/>
          <w:b/>
          <w:sz w:val="54"/>
          <w:szCs w:val="54"/>
        </w:rPr>
        <w:t>Východočeského poháru mládeže</w:t>
      </w:r>
    </w:p>
    <w:p w:rsidR="00A02761" w:rsidRPr="005F35E7" w:rsidRDefault="00A02761">
      <w:pPr>
        <w:pStyle w:val="Prosttext"/>
        <w:spacing w:before="240"/>
        <w:jc w:val="center"/>
        <w:rPr>
          <w:rFonts w:ascii="Times New Roman" w:hAnsi="Times New Roman"/>
          <w:b/>
          <w:sz w:val="27"/>
          <w:szCs w:val="27"/>
        </w:rPr>
      </w:pPr>
    </w:p>
    <w:p w:rsidR="00A02761" w:rsidRPr="005F35E7" w:rsidRDefault="00A02761" w:rsidP="002163F0">
      <w:pPr>
        <w:pStyle w:val="Prosttext"/>
        <w:tabs>
          <w:tab w:val="left" w:pos="1544"/>
          <w:tab w:val="center" w:pos="5102"/>
        </w:tabs>
        <w:spacing w:before="600"/>
        <w:rPr>
          <w:rFonts w:ascii="Times New Roman" w:hAnsi="Times New Roman"/>
          <w:b/>
          <w:smallCaps/>
          <w:shadow/>
          <w:sz w:val="69"/>
          <w:szCs w:val="69"/>
        </w:rPr>
      </w:pPr>
      <w:r w:rsidRPr="005F35E7">
        <w:rPr>
          <w:rFonts w:ascii="Times New Roman" w:hAnsi="Times New Roman"/>
          <w:b/>
          <w:smallCaps/>
          <w:shadow/>
          <w:sz w:val="69"/>
          <w:szCs w:val="69"/>
        </w:rPr>
        <w:tab/>
      </w:r>
      <w:r w:rsidRPr="005F35E7">
        <w:rPr>
          <w:rFonts w:ascii="Times New Roman" w:hAnsi="Times New Roman"/>
          <w:b/>
          <w:smallCaps/>
          <w:shadow/>
          <w:sz w:val="69"/>
          <w:szCs w:val="69"/>
        </w:rPr>
        <w:tab/>
      </w:r>
      <w:r w:rsidR="009C646E">
        <w:rPr>
          <w:rFonts w:ascii="Times New Roman" w:hAnsi="Times New Roman"/>
          <w:b/>
          <w:smallCaps/>
          <w:shadow/>
          <w:sz w:val="69"/>
          <w:szCs w:val="69"/>
        </w:rPr>
        <w:t>1</w:t>
      </w:r>
      <w:r w:rsidR="00DB2F71">
        <w:rPr>
          <w:rFonts w:ascii="Times New Roman" w:hAnsi="Times New Roman"/>
          <w:b/>
          <w:smallCaps/>
          <w:shadow/>
          <w:sz w:val="69"/>
          <w:szCs w:val="69"/>
        </w:rPr>
        <w:t>1</w:t>
      </w:r>
      <w:r w:rsidR="009C646E">
        <w:rPr>
          <w:rFonts w:ascii="Times New Roman" w:hAnsi="Times New Roman"/>
          <w:b/>
          <w:smallCaps/>
          <w:shadow/>
          <w:sz w:val="69"/>
          <w:szCs w:val="69"/>
        </w:rPr>
        <w:t xml:space="preserve">. </w:t>
      </w:r>
      <w:r w:rsidRPr="005F35E7">
        <w:rPr>
          <w:rFonts w:ascii="Times New Roman" w:hAnsi="Times New Roman"/>
          <w:b/>
          <w:smallCaps/>
          <w:shadow/>
          <w:sz w:val="69"/>
          <w:szCs w:val="69"/>
        </w:rPr>
        <w:t>ročník</w:t>
      </w:r>
    </w:p>
    <w:p w:rsidR="00A02761" w:rsidRPr="005F35E7" w:rsidRDefault="00A02761" w:rsidP="005275E7">
      <w:pPr>
        <w:pStyle w:val="Prosttext"/>
        <w:jc w:val="center"/>
        <w:rPr>
          <w:rFonts w:ascii="Times New Roman" w:hAnsi="Times New Roman"/>
          <w:b/>
          <w:smallCaps/>
          <w:shadow/>
          <w:sz w:val="69"/>
          <w:szCs w:val="69"/>
        </w:rPr>
      </w:pPr>
      <w:r w:rsidRPr="005F35E7">
        <w:rPr>
          <w:rFonts w:ascii="Times New Roman" w:hAnsi="Times New Roman"/>
          <w:b/>
          <w:smallCaps/>
          <w:shadow/>
          <w:sz w:val="69"/>
          <w:szCs w:val="69"/>
        </w:rPr>
        <w:t>20</w:t>
      </w:r>
      <w:r w:rsidRPr="005F35E7">
        <w:rPr>
          <w:rFonts w:ascii="Times New Roman" w:hAnsi="Times New Roman"/>
          <w:b/>
          <w:smallCaps/>
          <w:shadow/>
          <w:color w:val="000000"/>
          <w:sz w:val="69"/>
          <w:szCs w:val="69"/>
        </w:rPr>
        <w:t>1</w:t>
      </w:r>
      <w:r w:rsidR="00DB2F71">
        <w:rPr>
          <w:rFonts w:ascii="Times New Roman" w:hAnsi="Times New Roman"/>
          <w:b/>
          <w:smallCaps/>
          <w:shadow/>
          <w:color w:val="000000"/>
          <w:sz w:val="69"/>
          <w:szCs w:val="69"/>
        </w:rPr>
        <w:t>8</w:t>
      </w:r>
      <w:r w:rsidRPr="005F35E7">
        <w:rPr>
          <w:rFonts w:ascii="Times New Roman" w:hAnsi="Times New Roman"/>
          <w:b/>
          <w:smallCaps/>
          <w:shadow/>
          <w:sz w:val="69"/>
          <w:szCs w:val="69"/>
        </w:rPr>
        <w:t xml:space="preserve"> – 201</w:t>
      </w:r>
      <w:r w:rsidR="00DB2F71">
        <w:rPr>
          <w:rFonts w:ascii="Times New Roman" w:hAnsi="Times New Roman"/>
          <w:b/>
          <w:smallCaps/>
          <w:shadow/>
          <w:color w:val="000000"/>
          <w:sz w:val="69"/>
          <w:szCs w:val="69"/>
        </w:rPr>
        <w:t>9</w:t>
      </w:r>
    </w:p>
    <w:p w:rsidR="00A02761" w:rsidRPr="005F35E7" w:rsidRDefault="00A02761">
      <w:pPr>
        <w:pStyle w:val="Prosttext"/>
        <w:rPr>
          <w:rFonts w:ascii="Times New Roman" w:hAnsi="Times New Roman"/>
          <w:b/>
          <w:sz w:val="23"/>
          <w:szCs w:val="23"/>
        </w:rPr>
      </w:pPr>
      <w:r w:rsidRPr="005F35E7">
        <w:rPr>
          <w:rFonts w:ascii="Times New Roman" w:hAnsi="Times New Roman"/>
          <w:b/>
          <w:noProof/>
          <w:sz w:val="23"/>
          <w:szCs w:val="23"/>
        </w:rPr>
        <w:pict>
          <v:shapetype id="_x0000_t202" coordsize="21600,21600" o:spt="202" path="m,l,21600r21600,l21600,xe">
            <v:stroke joinstyle="miter"/>
            <v:path gradientshapeok="t" o:connecttype="rect"/>
          </v:shapetype>
          <v:shape id="_x0000_s1028" type="#_x0000_t202" style="position:absolute;margin-left:0;margin-top:176.6pt;width:510.4pt;height:36pt;z-index:251658752;mso-position-horizontal:center" filled="f" stroked="f">
            <v:textbox>
              <w:txbxContent>
                <w:p w:rsidR="00A02761" w:rsidRPr="005F35E7" w:rsidRDefault="00A02761" w:rsidP="005275E7">
                  <w:pPr>
                    <w:pStyle w:val="Prosttext"/>
                    <w:rPr>
                      <w:rFonts w:ascii="Times New Roman" w:hAnsi="Times New Roman"/>
                      <w:b/>
                      <w:sz w:val="23"/>
                      <w:szCs w:val="23"/>
                    </w:rPr>
                  </w:pPr>
                  <w:r w:rsidRPr="005F35E7">
                    <w:rPr>
                      <w:rFonts w:ascii="Times New Roman" w:hAnsi="Times New Roman"/>
                      <w:b/>
                      <w:sz w:val="23"/>
                      <w:szCs w:val="23"/>
                    </w:rPr>
                    <w:t>Sportovně technická komise KKKS a PKKS</w:t>
                  </w:r>
                </w:p>
                <w:p w:rsidR="00A02761" w:rsidRDefault="00A02761" w:rsidP="005275E7">
                  <w:pPr>
                    <w:pStyle w:val="Prosttext"/>
                    <w:rPr>
                      <w:rFonts w:ascii="Times New Roman" w:hAnsi="Times New Roman"/>
                      <w:b/>
                      <w:color w:val="000000"/>
                      <w:sz w:val="23"/>
                      <w:szCs w:val="23"/>
                    </w:rPr>
                  </w:pPr>
                  <w:smartTag w:uri="urn:schemas-microsoft-com:office:smarttags" w:element="PersonName">
                    <w:smartTagPr>
                      <w:attr w:name="ProductID" w:val="Jičín a"/>
                    </w:smartTagPr>
                    <w:smartTag w:uri="urn:schemas-microsoft-com:office:smarttags" w:element="PersonName">
                      <w:r w:rsidRPr="005F35E7">
                        <w:rPr>
                          <w:rFonts w:ascii="Times New Roman" w:hAnsi="Times New Roman"/>
                          <w:b/>
                          <w:sz w:val="23"/>
                          <w:szCs w:val="23"/>
                        </w:rPr>
                        <w:t>Jičín</w:t>
                      </w:r>
                    </w:smartTag>
                    <w:r w:rsidRPr="005F35E7">
                      <w:rPr>
                        <w:rFonts w:ascii="Times New Roman" w:hAnsi="Times New Roman"/>
                        <w:b/>
                        <w:sz w:val="23"/>
                        <w:szCs w:val="23"/>
                      </w:rPr>
                      <w:t xml:space="preserve"> a</w:t>
                    </w:r>
                  </w:smartTag>
                  <w:r w:rsidRPr="005F35E7">
                    <w:rPr>
                      <w:rFonts w:ascii="Times New Roman" w:hAnsi="Times New Roman"/>
                      <w:b/>
                      <w:sz w:val="23"/>
                      <w:szCs w:val="23"/>
                    </w:rPr>
                    <w:t xml:space="preserve"> Ústí nad Orlicí </w:t>
                  </w:r>
                  <w:r w:rsidR="00305B99">
                    <w:rPr>
                      <w:rFonts w:ascii="Times New Roman" w:hAnsi="Times New Roman"/>
                      <w:b/>
                      <w:color w:val="000000"/>
                      <w:sz w:val="23"/>
                      <w:szCs w:val="23"/>
                    </w:rPr>
                    <w:t>2</w:t>
                  </w:r>
                  <w:r w:rsidR="00DB2F71">
                    <w:rPr>
                      <w:rFonts w:ascii="Times New Roman" w:hAnsi="Times New Roman"/>
                      <w:b/>
                      <w:color w:val="000000"/>
                      <w:sz w:val="23"/>
                      <w:szCs w:val="23"/>
                    </w:rPr>
                    <w:t>6</w:t>
                  </w:r>
                  <w:r w:rsidRPr="005F35E7">
                    <w:rPr>
                      <w:rFonts w:ascii="Times New Roman" w:hAnsi="Times New Roman"/>
                      <w:b/>
                      <w:color w:val="000000"/>
                      <w:sz w:val="23"/>
                      <w:szCs w:val="23"/>
                    </w:rPr>
                    <w:t xml:space="preserve">. </w:t>
                  </w:r>
                  <w:r w:rsidR="009C646E">
                    <w:rPr>
                      <w:rFonts w:ascii="Times New Roman" w:hAnsi="Times New Roman"/>
                      <w:b/>
                      <w:color w:val="000000"/>
                      <w:sz w:val="23"/>
                      <w:szCs w:val="23"/>
                    </w:rPr>
                    <w:t>8</w:t>
                  </w:r>
                  <w:r>
                    <w:rPr>
                      <w:rFonts w:ascii="Times New Roman" w:hAnsi="Times New Roman"/>
                      <w:b/>
                      <w:color w:val="000000"/>
                      <w:sz w:val="23"/>
                      <w:szCs w:val="23"/>
                    </w:rPr>
                    <w:t>. 201</w:t>
                  </w:r>
                  <w:r w:rsidR="00DB2F71">
                    <w:rPr>
                      <w:rFonts w:ascii="Times New Roman" w:hAnsi="Times New Roman"/>
                      <w:b/>
                      <w:color w:val="000000"/>
                      <w:sz w:val="23"/>
                      <w:szCs w:val="23"/>
                    </w:rPr>
                    <w:t>8</w:t>
                  </w:r>
                </w:p>
                <w:p w:rsidR="00A02761" w:rsidRPr="005F35E7" w:rsidRDefault="00A02761" w:rsidP="005275E7">
                  <w:pPr>
                    <w:pStyle w:val="Prosttext"/>
                    <w:rPr>
                      <w:rFonts w:ascii="Times New Roman" w:hAnsi="Times New Roman"/>
                      <w:b/>
                      <w:sz w:val="23"/>
                      <w:szCs w:val="23"/>
                    </w:rPr>
                  </w:pPr>
                  <w:r w:rsidRPr="005F35E7">
                    <w:rPr>
                      <w:rFonts w:ascii="Times New Roman" w:hAnsi="Times New Roman"/>
                      <w:b/>
                      <w:color w:val="000000"/>
                      <w:sz w:val="23"/>
                      <w:szCs w:val="23"/>
                    </w:rPr>
                    <w:t>. 201</w:t>
                  </w:r>
                  <w:r>
                    <w:rPr>
                      <w:rFonts w:ascii="Times New Roman" w:hAnsi="Times New Roman"/>
                      <w:b/>
                      <w:color w:val="000000"/>
                      <w:sz w:val="23"/>
                      <w:szCs w:val="23"/>
                    </w:rPr>
                    <w:t>2</w:t>
                  </w:r>
                </w:p>
                <w:p w:rsidR="00A02761" w:rsidRDefault="00A02761" w:rsidP="005275E7">
                  <w:pPr>
                    <w:rPr>
                      <w:sz w:val="23"/>
                      <w:szCs w:val="23"/>
                    </w:rPr>
                  </w:pPr>
                </w:p>
                <w:p w:rsidR="00A02761" w:rsidRPr="005F35E7" w:rsidRDefault="00A02761" w:rsidP="005275E7">
                  <w:pPr>
                    <w:rPr>
                      <w:sz w:val="23"/>
                      <w:szCs w:val="23"/>
                    </w:rPr>
                  </w:pPr>
                </w:p>
                <w:p w:rsidR="00A02761" w:rsidRPr="005F35E7" w:rsidRDefault="00A02761" w:rsidP="005275E7">
                  <w:pPr>
                    <w:rPr>
                      <w:sz w:val="23"/>
                      <w:szCs w:val="23"/>
                    </w:rPr>
                  </w:pPr>
                </w:p>
              </w:txbxContent>
            </v:textbox>
          </v:shape>
        </w:pict>
      </w:r>
    </w:p>
    <w:p w:rsidR="00A02761" w:rsidRPr="005F35E7" w:rsidRDefault="00A02761" w:rsidP="00600008">
      <w:pPr>
        <w:rPr>
          <w:sz w:val="23"/>
          <w:szCs w:val="23"/>
        </w:rPr>
      </w:pPr>
    </w:p>
    <w:p w:rsidR="00A02761" w:rsidRPr="005F35E7" w:rsidRDefault="00DB2F71" w:rsidP="00DB2F71">
      <w:pPr>
        <w:tabs>
          <w:tab w:val="left" w:pos="7800"/>
        </w:tabs>
        <w:rPr>
          <w:sz w:val="23"/>
          <w:szCs w:val="23"/>
        </w:rPr>
      </w:pPr>
      <w:r>
        <w:rPr>
          <w:sz w:val="23"/>
          <w:szCs w:val="23"/>
        </w:rPr>
        <w:tab/>
      </w:r>
    </w:p>
    <w:p w:rsidR="00A02761" w:rsidRPr="005F35E7" w:rsidRDefault="00A02761" w:rsidP="00600008">
      <w:pPr>
        <w:tabs>
          <w:tab w:val="left" w:pos="4554"/>
        </w:tabs>
        <w:rPr>
          <w:sz w:val="23"/>
          <w:szCs w:val="23"/>
        </w:rPr>
      </w:pPr>
      <w:r w:rsidRPr="005F35E7">
        <w:rPr>
          <w:sz w:val="23"/>
          <w:szCs w:val="23"/>
        </w:rPr>
        <w:tab/>
      </w:r>
    </w:p>
    <w:p w:rsidR="00A02761" w:rsidRPr="005F35E7" w:rsidRDefault="00A02761">
      <w:pPr>
        <w:pStyle w:val="Nadpis"/>
        <w:pageBreakBefore/>
        <w:spacing w:before="240" w:after="60"/>
        <w:rPr>
          <w:color w:val="0000FF"/>
          <w:sz w:val="35"/>
          <w:szCs w:val="35"/>
        </w:rPr>
      </w:pPr>
      <w:r w:rsidRPr="005F35E7">
        <w:rPr>
          <w:color w:val="0000FF"/>
          <w:sz w:val="35"/>
          <w:szCs w:val="35"/>
        </w:rPr>
        <w:lastRenderedPageBreak/>
        <w:t>Všeobecná ustanovení</w:t>
      </w:r>
    </w:p>
    <w:tbl>
      <w:tblPr>
        <w:tblW w:w="10489" w:type="dxa"/>
        <w:tblLayout w:type="fixed"/>
        <w:tblCellMar>
          <w:left w:w="85" w:type="dxa"/>
          <w:right w:w="85" w:type="dxa"/>
        </w:tblCellMar>
        <w:tblLook w:val="0000"/>
      </w:tblPr>
      <w:tblGrid>
        <w:gridCol w:w="1871"/>
        <w:gridCol w:w="8618"/>
      </w:tblGrid>
      <w:tr w:rsidR="00A02761" w:rsidRPr="008060B8" w:rsidTr="008E2717">
        <w:tblPrEx>
          <w:tblCellMar>
            <w:top w:w="0" w:type="dxa"/>
            <w:bottom w:w="0" w:type="dxa"/>
          </w:tblCellMar>
        </w:tblPrEx>
        <w:tc>
          <w:tcPr>
            <w:tcW w:w="1871" w:type="dxa"/>
          </w:tcPr>
          <w:p w:rsidR="00A02761" w:rsidRPr="008060B8" w:rsidRDefault="00A02761">
            <w:pPr>
              <w:pStyle w:val="Ustanoven"/>
              <w:numPr>
                <w:ilvl w:val="0"/>
                <w:numId w:val="1"/>
              </w:numPr>
              <w:tabs>
                <w:tab w:val="clear" w:pos="285"/>
                <w:tab w:val="clear" w:pos="397"/>
              </w:tabs>
              <w:spacing w:before="0"/>
              <w:ind w:left="426" w:hanging="142"/>
              <w:jc w:val="left"/>
              <w:rPr>
                <w:b/>
                <w:sz w:val="18"/>
                <w:szCs w:val="18"/>
              </w:rPr>
            </w:pPr>
            <w:r w:rsidRPr="008060B8">
              <w:rPr>
                <w:b/>
                <w:sz w:val="18"/>
                <w:szCs w:val="18"/>
              </w:rPr>
              <w:t>Řízení</w:t>
            </w:r>
          </w:p>
        </w:tc>
        <w:tc>
          <w:tcPr>
            <w:tcW w:w="8618" w:type="dxa"/>
          </w:tcPr>
          <w:p w:rsidR="00A02761" w:rsidRPr="008060B8" w:rsidRDefault="00A02761" w:rsidP="000B2C9E">
            <w:pPr>
              <w:pStyle w:val="Zkladntext"/>
              <w:spacing w:before="0"/>
              <w:ind w:firstLine="0"/>
              <w:rPr>
                <w:color w:val="FF0000"/>
                <w:sz w:val="18"/>
                <w:szCs w:val="18"/>
              </w:rPr>
            </w:pPr>
            <w:r w:rsidRPr="008060B8">
              <w:rPr>
                <w:sz w:val="18"/>
                <w:szCs w:val="18"/>
              </w:rPr>
              <w:t>Východočesk</w:t>
            </w:r>
            <w:r w:rsidR="00F14F25" w:rsidRPr="008060B8">
              <w:rPr>
                <w:sz w:val="18"/>
                <w:szCs w:val="18"/>
              </w:rPr>
              <w:t>ý pohár mládeže</w:t>
            </w:r>
            <w:r w:rsidR="0028363B" w:rsidRPr="008060B8">
              <w:rPr>
                <w:sz w:val="18"/>
                <w:szCs w:val="18"/>
              </w:rPr>
              <w:t xml:space="preserve"> (dále jen „VčPM“)</w:t>
            </w:r>
            <w:r w:rsidR="000B2C9E" w:rsidRPr="008060B8">
              <w:rPr>
                <w:sz w:val="18"/>
                <w:szCs w:val="18"/>
              </w:rPr>
              <w:t xml:space="preserve"> je nemistrovská soutěž, kterou</w:t>
            </w:r>
            <w:r w:rsidRPr="008060B8">
              <w:rPr>
                <w:sz w:val="18"/>
                <w:szCs w:val="18"/>
              </w:rPr>
              <w:t xml:space="preserve"> řídí společná</w:t>
            </w:r>
            <w:r w:rsidRPr="008060B8">
              <w:rPr>
                <w:i/>
                <w:sz w:val="18"/>
                <w:szCs w:val="18"/>
              </w:rPr>
              <w:t xml:space="preserve"> Sportovně technická komise</w:t>
            </w:r>
            <w:r w:rsidRPr="008060B8">
              <w:rPr>
                <w:sz w:val="18"/>
                <w:szCs w:val="18"/>
              </w:rPr>
              <w:t xml:space="preserve"> při Královéhradeckém a Pardubickém krajském kuželkářském svazu (dále jen „STK“).</w:t>
            </w:r>
          </w:p>
        </w:tc>
      </w:tr>
      <w:tr w:rsidR="00A02761" w:rsidRPr="008060B8" w:rsidTr="008E2717">
        <w:tblPrEx>
          <w:tblCellMar>
            <w:top w:w="0" w:type="dxa"/>
            <w:bottom w:w="0" w:type="dxa"/>
          </w:tblCellMar>
        </w:tblPrEx>
        <w:tc>
          <w:tcPr>
            <w:tcW w:w="1871" w:type="dxa"/>
          </w:tcPr>
          <w:p w:rsidR="00A02761" w:rsidRPr="008060B8" w:rsidRDefault="00A02761">
            <w:pPr>
              <w:pStyle w:val="Ustanoven"/>
              <w:numPr>
                <w:ilvl w:val="0"/>
                <w:numId w:val="1"/>
              </w:numPr>
              <w:tabs>
                <w:tab w:val="clear" w:pos="285"/>
                <w:tab w:val="clear" w:pos="397"/>
              </w:tabs>
              <w:spacing w:before="0"/>
              <w:ind w:left="426" w:hanging="142"/>
              <w:jc w:val="left"/>
              <w:rPr>
                <w:b/>
                <w:sz w:val="18"/>
                <w:szCs w:val="18"/>
              </w:rPr>
            </w:pPr>
            <w:r w:rsidRPr="008060B8">
              <w:rPr>
                <w:b/>
                <w:sz w:val="18"/>
                <w:szCs w:val="18"/>
              </w:rPr>
              <w:t>Pořadatel</w:t>
            </w:r>
          </w:p>
        </w:tc>
        <w:tc>
          <w:tcPr>
            <w:tcW w:w="8618" w:type="dxa"/>
          </w:tcPr>
          <w:p w:rsidR="00301FD5" w:rsidRPr="008060B8" w:rsidRDefault="00301FD5" w:rsidP="000B2C9E">
            <w:pPr>
              <w:pStyle w:val="Ustanoven"/>
              <w:numPr>
                <w:ilvl w:val="12"/>
                <w:numId w:val="0"/>
              </w:numPr>
              <w:spacing w:before="0"/>
              <w:rPr>
                <w:sz w:val="18"/>
                <w:szCs w:val="18"/>
              </w:rPr>
            </w:pPr>
            <w:r w:rsidRPr="008060B8">
              <w:rPr>
                <w:sz w:val="18"/>
                <w:szCs w:val="18"/>
              </w:rPr>
              <w:t xml:space="preserve">a) </w:t>
            </w:r>
            <w:r w:rsidR="00A02761" w:rsidRPr="008060B8">
              <w:rPr>
                <w:sz w:val="18"/>
                <w:szCs w:val="18"/>
              </w:rPr>
              <w:t xml:space="preserve">Pořadatelem každého </w:t>
            </w:r>
            <w:r w:rsidR="000B2C9E" w:rsidRPr="008060B8">
              <w:rPr>
                <w:sz w:val="18"/>
                <w:szCs w:val="18"/>
              </w:rPr>
              <w:t>turnaje</w:t>
            </w:r>
            <w:r w:rsidR="00A02761" w:rsidRPr="008060B8">
              <w:rPr>
                <w:sz w:val="18"/>
                <w:szCs w:val="18"/>
              </w:rPr>
              <w:t xml:space="preserve"> je kuželkářský oddíl či klub uvedený v rozlosování.</w:t>
            </w:r>
          </w:p>
          <w:p w:rsidR="00A02761" w:rsidRPr="008060B8" w:rsidRDefault="00301FD5" w:rsidP="00510548">
            <w:pPr>
              <w:pStyle w:val="Ustanoven"/>
              <w:numPr>
                <w:ilvl w:val="12"/>
                <w:numId w:val="0"/>
              </w:numPr>
              <w:spacing w:before="0"/>
              <w:rPr>
                <w:b/>
                <w:sz w:val="18"/>
                <w:szCs w:val="18"/>
              </w:rPr>
            </w:pPr>
            <w:r w:rsidRPr="008060B8">
              <w:rPr>
                <w:sz w:val="18"/>
                <w:szCs w:val="18"/>
              </w:rPr>
              <w:t xml:space="preserve">b) </w:t>
            </w:r>
            <w:r w:rsidR="00FF1EE7" w:rsidRPr="008060B8">
              <w:rPr>
                <w:sz w:val="18"/>
                <w:szCs w:val="18"/>
              </w:rPr>
              <w:t xml:space="preserve">Pořadatelem finálového turnaje je kuželkářský oddíl či </w:t>
            </w:r>
            <w:r w:rsidR="00B1039B" w:rsidRPr="008060B8">
              <w:rPr>
                <w:sz w:val="18"/>
                <w:szCs w:val="18"/>
              </w:rPr>
              <w:t>klub, jehož</w:t>
            </w:r>
            <w:r w:rsidR="00FF1EE7" w:rsidRPr="008060B8">
              <w:rPr>
                <w:sz w:val="18"/>
                <w:szCs w:val="18"/>
              </w:rPr>
              <w:t xml:space="preserve"> družstvo se v základní části umístilo na prvním místě ve skupině A, B nebo C</w:t>
            </w:r>
            <w:r w:rsidR="00510548" w:rsidRPr="008060B8">
              <w:rPr>
                <w:sz w:val="18"/>
                <w:szCs w:val="18"/>
              </w:rPr>
              <w:t>. Pokud vítěz základní části nemá vlastní čtyřdráhovou kuželnu, může si pro pořádání finálového turnaje zajistit některou vícedráhovou kuželnu v Královéhradeckém nebo Pardubickém kraji. O tom včas informuje vedoucího soutěže.</w:t>
            </w:r>
            <w:r w:rsidR="00FF1EE7" w:rsidRPr="008060B8">
              <w:rPr>
                <w:sz w:val="18"/>
                <w:szCs w:val="18"/>
              </w:rPr>
              <w:t xml:space="preserve"> </w:t>
            </w:r>
            <w:r w:rsidR="00A02761" w:rsidRPr="008060B8">
              <w:rPr>
                <w:sz w:val="18"/>
                <w:szCs w:val="18"/>
              </w:rPr>
              <w:t xml:space="preserve"> </w:t>
            </w:r>
          </w:p>
        </w:tc>
      </w:tr>
      <w:tr w:rsidR="00A02761" w:rsidRPr="008060B8" w:rsidTr="008E2717">
        <w:tblPrEx>
          <w:tblCellMar>
            <w:top w:w="0" w:type="dxa"/>
            <w:bottom w:w="0" w:type="dxa"/>
          </w:tblCellMar>
        </w:tblPrEx>
        <w:tc>
          <w:tcPr>
            <w:tcW w:w="1871" w:type="dxa"/>
          </w:tcPr>
          <w:p w:rsidR="00A02761" w:rsidRPr="008060B8" w:rsidRDefault="00A02761">
            <w:pPr>
              <w:pStyle w:val="Ustanoven"/>
              <w:numPr>
                <w:ilvl w:val="0"/>
                <w:numId w:val="1"/>
              </w:numPr>
              <w:tabs>
                <w:tab w:val="clear" w:pos="285"/>
                <w:tab w:val="clear" w:pos="397"/>
              </w:tabs>
              <w:spacing w:before="0"/>
              <w:ind w:left="426" w:hanging="142"/>
              <w:jc w:val="left"/>
              <w:rPr>
                <w:b/>
                <w:sz w:val="18"/>
                <w:szCs w:val="18"/>
              </w:rPr>
            </w:pPr>
            <w:r w:rsidRPr="008060B8">
              <w:rPr>
                <w:b/>
                <w:sz w:val="18"/>
                <w:szCs w:val="18"/>
              </w:rPr>
              <w:t>Účastníci</w:t>
            </w:r>
          </w:p>
        </w:tc>
        <w:tc>
          <w:tcPr>
            <w:tcW w:w="8618" w:type="dxa"/>
          </w:tcPr>
          <w:p w:rsidR="006B2994" w:rsidRPr="008060B8" w:rsidRDefault="00B1039B" w:rsidP="006B2994">
            <w:pPr>
              <w:pStyle w:val="Ustanoven"/>
              <w:numPr>
                <w:ilvl w:val="12"/>
                <w:numId w:val="0"/>
              </w:numPr>
              <w:tabs>
                <w:tab w:val="clear" w:pos="285"/>
                <w:tab w:val="clear" w:pos="396"/>
                <w:tab w:val="left" w:pos="0"/>
                <w:tab w:val="left" w:pos="3402"/>
                <w:tab w:val="left" w:pos="6804"/>
              </w:tabs>
              <w:spacing w:before="0"/>
              <w:rPr>
                <w:sz w:val="18"/>
                <w:szCs w:val="18"/>
              </w:rPr>
            </w:pPr>
            <w:r w:rsidRPr="008060B8">
              <w:rPr>
                <w:sz w:val="18"/>
                <w:szCs w:val="18"/>
              </w:rPr>
              <w:t>Skupina A                                         Skupina</w:t>
            </w:r>
            <w:r w:rsidR="006B2994" w:rsidRPr="008060B8">
              <w:rPr>
                <w:sz w:val="18"/>
                <w:szCs w:val="18"/>
              </w:rPr>
              <w:t xml:space="preserve"> B                                            Skupina C</w:t>
            </w:r>
          </w:p>
          <w:p w:rsidR="006B2994" w:rsidRPr="008060B8" w:rsidRDefault="006B2994" w:rsidP="006B2994">
            <w:pPr>
              <w:pStyle w:val="Ustanoven"/>
              <w:numPr>
                <w:ilvl w:val="12"/>
                <w:numId w:val="0"/>
              </w:numPr>
              <w:tabs>
                <w:tab w:val="clear" w:pos="285"/>
                <w:tab w:val="clear" w:pos="396"/>
                <w:tab w:val="left" w:pos="0"/>
                <w:tab w:val="left" w:pos="3402"/>
                <w:tab w:val="left" w:pos="6804"/>
              </w:tabs>
              <w:spacing w:before="0"/>
              <w:rPr>
                <w:sz w:val="18"/>
                <w:szCs w:val="18"/>
              </w:rPr>
            </w:pPr>
            <w:r w:rsidRPr="008060B8">
              <w:rPr>
                <w:sz w:val="18"/>
                <w:szCs w:val="18"/>
              </w:rPr>
              <w:t xml:space="preserve">TJ Nová Paka                              </w:t>
            </w:r>
            <w:r w:rsidR="007433C0">
              <w:rPr>
                <w:sz w:val="18"/>
                <w:szCs w:val="18"/>
              </w:rPr>
              <w:t xml:space="preserve"> </w:t>
            </w:r>
            <w:r w:rsidRPr="008060B8">
              <w:rPr>
                <w:sz w:val="18"/>
                <w:szCs w:val="18"/>
              </w:rPr>
              <w:t xml:space="preserve"> </w:t>
            </w:r>
            <w:r w:rsidR="007433C0">
              <w:rPr>
                <w:sz w:val="18"/>
                <w:szCs w:val="18"/>
              </w:rPr>
              <w:t xml:space="preserve">    </w:t>
            </w:r>
            <w:r w:rsidRPr="008060B8">
              <w:rPr>
                <w:sz w:val="18"/>
                <w:szCs w:val="18"/>
              </w:rPr>
              <w:t>SK</w:t>
            </w:r>
            <w:r w:rsidR="007433C0">
              <w:rPr>
                <w:sz w:val="18"/>
                <w:szCs w:val="18"/>
              </w:rPr>
              <w:t>P KUŽELKY</w:t>
            </w:r>
            <w:r w:rsidRPr="008060B8">
              <w:rPr>
                <w:sz w:val="18"/>
                <w:szCs w:val="18"/>
              </w:rPr>
              <w:t xml:space="preserve"> </w:t>
            </w:r>
            <w:r w:rsidR="007433C0">
              <w:rPr>
                <w:sz w:val="18"/>
                <w:szCs w:val="18"/>
              </w:rPr>
              <w:t>Hradec Král. B</w:t>
            </w:r>
            <w:r w:rsidRPr="008060B8">
              <w:rPr>
                <w:sz w:val="18"/>
                <w:szCs w:val="18"/>
              </w:rPr>
              <w:t xml:space="preserve">       </w:t>
            </w:r>
            <w:r w:rsidR="00FA5ADA">
              <w:rPr>
                <w:sz w:val="18"/>
                <w:szCs w:val="18"/>
              </w:rPr>
              <w:t>SK Solnice A</w:t>
            </w:r>
          </w:p>
          <w:p w:rsidR="006B2994" w:rsidRPr="008060B8" w:rsidRDefault="006B2994" w:rsidP="006B2994">
            <w:pPr>
              <w:pStyle w:val="Ustanoven"/>
              <w:numPr>
                <w:ilvl w:val="12"/>
                <w:numId w:val="0"/>
              </w:numPr>
              <w:tabs>
                <w:tab w:val="clear" w:pos="285"/>
                <w:tab w:val="clear" w:pos="396"/>
                <w:tab w:val="left" w:pos="0"/>
                <w:tab w:val="left" w:pos="3402"/>
                <w:tab w:val="left" w:pos="6804"/>
              </w:tabs>
              <w:spacing w:before="0"/>
              <w:rPr>
                <w:sz w:val="18"/>
                <w:szCs w:val="18"/>
              </w:rPr>
            </w:pPr>
            <w:r w:rsidRPr="008060B8">
              <w:rPr>
                <w:sz w:val="18"/>
                <w:szCs w:val="18"/>
              </w:rPr>
              <w:t xml:space="preserve">SKK Jičín A                                      </w:t>
            </w:r>
            <w:r w:rsidR="00FA5ADA" w:rsidRPr="008060B8">
              <w:rPr>
                <w:sz w:val="18"/>
                <w:szCs w:val="18"/>
              </w:rPr>
              <w:t xml:space="preserve">TJ Dvůr Králové nad Labem            </w:t>
            </w:r>
            <w:r w:rsidR="00FA5ADA">
              <w:rPr>
                <w:sz w:val="18"/>
                <w:szCs w:val="18"/>
              </w:rPr>
              <w:t xml:space="preserve">  SK Solnice B</w:t>
            </w:r>
          </w:p>
          <w:p w:rsidR="006B2994" w:rsidRPr="008060B8" w:rsidRDefault="006B2994" w:rsidP="006B2994">
            <w:pPr>
              <w:pStyle w:val="Ustanoven"/>
              <w:numPr>
                <w:ilvl w:val="12"/>
                <w:numId w:val="0"/>
              </w:numPr>
              <w:tabs>
                <w:tab w:val="clear" w:pos="285"/>
                <w:tab w:val="clear" w:pos="396"/>
                <w:tab w:val="left" w:pos="0"/>
                <w:tab w:val="left" w:pos="3402"/>
                <w:tab w:val="left" w:pos="6804"/>
              </w:tabs>
              <w:spacing w:before="0"/>
              <w:rPr>
                <w:sz w:val="18"/>
                <w:szCs w:val="18"/>
              </w:rPr>
            </w:pPr>
            <w:r w:rsidRPr="008060B8">
              <w:rPr>
                <w:sz w:val="18"/>
                <w:szCs w:val="18"/>
              </w:rPr>
              <w:t>SKK Jičín B                                      KK Zálabák Smiřice                           Lokomotiva Česká Třebová A</w:t>
            </w:r>
          </w:p>
          <w:p w:rsidR="006B2994" w:rsidRPr="008060B8" w:rsidRDefault="006B2994" w:rsidP="006B2994">
            <w:pPr>
              <w:pStyle w:val="Ustanoven"/>
              <w:numPr>
                <w:ilvl w:val="12"/>
                <w:numId w:val="0"/>
              </w:numPr>
              <w:tabs>
                <w:tab w:val="clear" w:pos="285"/>
                <w:tab w:val="clear" w:pos="396"/>
                <w:tab w:val="left" w:pos="0"/>
                <w:tab w:val="left" w:pos="3402"/>
                <w:tab w:val="left" w:pos="6804"/>
              </w:tabs>
              <w:spacing w:before="0"/>
              <w:rPr>
                <w:sz w:val="18"/>
                <w:szCs w:val="18"/>
              </w:rPr>
            </w:pPr>
            <w:r w:rsidRPr="008060B8">
              <w:rPr>
                <w:sz w:val="18"/>
                <w:szCs w:val="18"/>
              </w:rPr>
              <w:t>Lokomotiva Trutnov                         SKP KUŽELKY Hradec Král</w:t>
            </w:r>
            <w:r w:rsidR="007433C0">
              <w:rPr>
                <w:sz w:val="18"/>
                <w:szCs w:val="18"/>
              </w:rPr>
              <w:t>.</w:t>
            </w:r>
            <w:r w:rsidRPr="008060B8">
              <w:rPr>
                <w:sz w:val="18"/>
                <w:szCs w:val="18"/>
              </w:rPr>
              <w:t xml:space="preserve"> </w:t>
            </w:r>
            <w:r w:rsidR="007433C0">
              <w:rPr>
                <w:sz w:val="18"/>
                <w:szCs w:val="18"/>
              </w:rPr>
              <w:t>A</w:t>
            </w:r>
            <w:r w:rsidRPr="008060B8">
              <w:rPr>
                <w:sz w:val="18"/>
                <w:szCs w:val="18"/>
              </w:rPr>
              <w:t xml:space="preserve">  </w:t>
            </w:r>
            <w:r w:rsidR="007433C0">
              <w:rPr>
                <w:sz w:val="18"/>
                <w:szCs w:val="18"/>
              </w:rPr>
              <w:t xml:space="preserve">     </w:t>
            </w:r>
            <w:r w:rsidRPr="008060B8">
              <w:rPr>
                <w:sz w:val="18"/>
                <w:szCs w:val="18"/>
              </w:rPr>
              <w:t>Lokomotiva Česká Třebová B</w:t>
            </w:r>
          </w:p>
          <w:p w:rsidR="00EB4B7A" w:rsidRPr="008060B8" w:rsidRDefault="00FA5ADA" w:rsidP="006B2994">
            <w:pPr>
              <w:pStyle w:val="Ustanoven"/>
              <w:numPr>
                <w:ilvl w:val="12"/>
                <w:numId w:val="0"/>
              </w:numPr>
              <w:tabs>
                <w:tab w:val="clear" w:pos="285"/>
                <w:tab w:val="clear" w:pos="396"/>
                <w:tab w:val="left" w:pos="0"/>
                <w:tab w:val="left" w:pos="3402"/>
                <w:tab w:val="left" w:pos="6804"/>
              </w:tabs>
              <w:spacing w:before="0"/>
              <w:rPr>
                <w:sz w:val="18"/>
                <w:szCs w:val="18"/>
              </w:rPr>
            </w:pPr>
            <w:r>
              <w:rPr>
                <w:sz w:val="18"/>
                <w:szCs w:val="18"/>
              </w:rPr>
              <w:t xml:space="preserve">SKK Náchod B                                 </w:t>
            </w:r>
            <w:r w:rsidR="00EB4B7A" w:rsidRPr="008060B8">
              <w:rPr>
                <w:sz w:val="18"/>
                <w:szCs w:val="18"/>
              </w:rPr>
              <w:t xml:space="preserve">SKK Třebechovice pod Orebem </w:t>
            </w:r>
            <w:r w:rsidR="007433C0">
              <w:rPr>
                <w:sz w:val="18"/>
                <w:szCs w:val="18"/>
              </w:rPr>
              <w:t>A</w:t>
            </w:r>
            <w:r w:rsidR="00EB4B7A" w:rsidRPr="008060B8">
              <w:rPr>
                <w:sz w:val="18"/>
                <w:szCs w:val="18"/>
              </w:rPr>
              <w:t xml:space="preserve">     Sokol Rybník</w:t>
            </w:r>
          </w:p>
          <w:p w:rsidR="00EB4B7A" w:rsidRPr="008060B8" w:rsidRDefault="007433C0" w:rsidP="006B2994">
            <w:pPr>
              <w:pStyle w:val="Ustanoven"/>
              <w:numPr>
                <w:ilvl w:val="12"/>
                <w:numId w:val="0"/>
              </w:numPr>
              <w:tabs>
                <w:tab w:val="clear" w:pos="285"/>
                <w:tab w:val="clear" w:pos="396"/>
                <w:tab w:val="left" w:pos="0"/>
                <w:tab w:val="left" w:pos="3402"/>
                <w:tab w:val="left" w:pos="6804"/>
              </w:tabs>
              <w:spacing w:before="0"/>
              <w:rPr>
                <w:sz w:val="18"/>
                <w:szCs w:val="18"/>
              </w:rPr>
            </w:pPr>
            <w:r>
              <w:rPr>
                <w:sz w:val="18"/>
                <w:szCs w:val="18"/>
              </w:rPr>
              <w:t>Spartak Rokytnice n. J.</w:t>
            </w:r>
            <w:r w:rsidR="00EB4B7A" w:rsidRPr="008060B8">
              <w:rPr>
                <w:sz w:val="18"/>
                <w:szCs w:val="18"/>
              </w:rPr>
              <w:t xml:space="preserve">                     SK</w:t>
            </w:r>
            <w:r>
              <w:rPr>
                <w:sz w:val="18"/>
                <w:szCs w:val="18"/>
              </w:rPr>
              <w:t>K</w:t>
            </w:r>
            <w:r w:rsidR="00EB4B7A" w:rsidRPr="008060B8">
              <w:rPr>
                <w:sz w:val="18"/>
                <w:szCs w:val="18"/>
              </w:rPr>
              <w:t xml:space="preserve"> </w:t>
            </w:r>
            <w:r>
              <w:rPr>
                <w:sz w:val="18"/>
                <w:szCs w:val="18"/>
              </w:rPr>
              <w:t>Třebechovice po Orebem B</w:t>
            </w:r>
            <w:r w:rsidR="00EB4B7A" w:rsidRPr="008060B8">
              <w:rPr>
                <w:sz w:val="18"/>
                <w:szCs w:val="18"/>
              </w:rPr>
              <w:t xml:space="preserve">       KK Svitavy</w:t>
            </w:r>
          </w:p>
          <w:p w:rsidR="00A02761" w:rsidRPr="008060B8" w:rsidRDefault="007433C0" w:rsidP="007433C0">
            <w:pPr>
              <w:pStyle w:val="Ustanoven"/>
              <w:numPr>
                <w:ilvl w:val="12"/>
                <w:numId w:val="0"/>
              </w:numPr>
              <w:tabs>
                <w:tab w:val="clear" w:pos="285"/>
                <w:tab w:val="clear" w:pos="396"/>
                <w:tab w:val="left" w:pos="0"/>
                <w:tab w:val="left" w:pos="3402"/>
                <w:tab w:val="left" w:pos="6804"/>
              </w:tabs>
              <w:spacing w:before="0"/>
              <w:rPr>
                <w:sz w:val="18"/>
                <w:szCs w:val="18"/>
              </w:rPr>
            </w:pPr>
            <w:r>
              <w:rPr>
                <w:sz w:val="18"/>
                <w:szCs w:val="18"/>
              </w:rPr>
              <w:t>SKK Náchod A</w:t>
            </w:r>
            <w:r w:rsidR="00EB4B7A" w:rsidRPr="008060B8">
              <w:rPr>
                <w:sz w:val="18"/>
                <w:szCs w:val="18"/>
              </w:rPr>
              <w:t xml:space="preserve">                                 </w:t>
            </w:r>
            <w:r w:rsidR="00FA5ADA">
              <w:rPr>
                <w:sz w:val="18"/>
                <w:szCs w:val="18"/>
              </w:rPr>
              <w:t>S</w:t>
            </w:r>
            <w:r w:rsidR="00FA5ADA" w:rsidRPr="008060B8">
              <w:rPr>
                <w:sz w:val="18"/>
                <w:szCs w:val="18"/>
              </w:rPr>
              <w:t>tart Rychnov nad Kněžnou</w:t>
            </w:r>
            <w:r w:rsidR="00FA5ADA">
              <w:rPr>
                <w:sz w:val="18"/>
                <w:szCs w:val="18"/>
              </w:rPr>
              <w:t xml:space="preserve">               </w:t>
            </w:r>
            <w:r>
              <w:rPr>
                <w:sz w:val="18"/>
                <w:szCs w:val="18"/>
              </w:rPr>
              <w:t>KK Vysoké Mýto</w:t>
            </w:r>
          </w:p>
        </w:tc>
      </w:tr>
      <w:tr w:rsidR="00A02761" w:rsidRPr="008060B8" w:rsidTr="008E2717">
        <w:tblPrEx>
          <w:tblCellMar>
            <w:top w:w="0" w:type="dxa"/>
            <w:bottom w:w="0" w:type="dxa"/>
          </w:tblCellMar>
        </w:tblPrEx>
        <w:tc>
          <w:tcPr>
            <w:tcW w:w="1871" w:type="dxa"/>
          </w:tcPr>
          <w:p w:rsidR="00A02761" w:rsidRPr="008060B8" w:rsidRDefault="00A02761">
            <w:pPr>
              <w:pStyle w:val="Ustanoven"/>
              <w:numPr>
                <w:ilvl w:val="0"/>
                <w:numId w:val="1"/>
              </w:numPr>
              <w:tabs>
                <w:tab w:val="clear" w:pos="285"/>
                <w:tab w:val="clear" w:pos="397"/>
              </w:tabs>
              <w:spacing w:before="0"/>
              <w:ind w:left="426" w:hanging="142"/>
              <w:jc w:val="left"/>
              <w:rPr>
                <w:b/>
                <w:sz w:val="18"/>
                <w:szCs w:val="18"/>
              </w:rPr>
            </w:pPr>
            <w:r w:rsidRPr="008060B8">
              <w:rPr>
                <w:b/>
                <w:sz w:val="18"/>
                <w:szCs w:val="18"/>
              </w:rPr>
              <w:t>Termíny a rozlosování</w:t>
            </w:r>
          </w:p>
        </w:tc>
        <w:tc>
          <w:tcPr>
            <w:tcW w:w="8618" w:type="dxa"/>
          </w:tcPr>
          <w:p w:rsidR="00A02761" w:rsidRPr="008060B8" w:rsidRDefault="00A02761" w:rsidP="00100100">
            <w:pPr>
              <w:pStyle w:val="Znaka1"/>
              <w:numPr>
                <w:ilvl w:val="0"/>
                <w:numId w:val="17"/>
              </w:numPr>
              <w:spacing w:before="0"/>
              <w:ind w:left="284" w:hanging="284"/>
              <w:rPr>
                <w:sz w:val="18"/>
                <w:szCs w:val="18"/>
              </w:rPr>
            </w:pPr>
            <w:r w:rsidRPr="008060B8">
              <w:rPr>
                <w:sz w:val="18"/>
                <w:szCs w:val="18"/>
              </w:rPr>
              <w:t xml:space="preserve">Termíny a </w:t>
            </w:r>
            <w:r w:rsidR="00D9277F" w:rsidRPr="008060B8">
              <w:rPr>
                <w:sz w:val="18"/>
                <w:szCs w:val="18"/>
              </w:rPr>
              <w:t>místa konání</w:t>
            </w:r>
            <w:r w:rsidRPr="008060B8">
              <w:rPr>
                <w:sz w:val="18"/>
                <w:szCs w:val="18"/>
              </w:rPr>
              <w:t xml:space="preserve"> budou uvedeny v příloze </w:t>
            </w:r>
            <w:r w:rsidRPr="008060B8">
              <w:rPr>
                <w:b/>
                <w:sz w:val="18"/>
                <w:szCs w:val="18"/>
              </w:rPr>
              <w:t xml:space="preserve">„Rozlosování </w:t>
            </w:r>
            <w:r w:rsidR="00D9277F" w:rsidRPr="008060B8">
              <w:rPr>
                <w:b/>
                <w:sz w:val="18"/>
                <w:szCs w:val="18"/>
              </w:rPr>
              <w:t>VčPM</w:t>
            </w:r>
            <w:r w:rsidRPr="008060B8">
              <w:rPr>
                <w:b/>
                <w:sz w:val="18"/>
                <w:szCs w:val="18"/>
              </w:rPr>
              <w:t>“</w:t>
            </w:r>
            <w:r w:rsidRPr="008060B8">
              <w:rPr>
                <w:sz w:val="18"/>
                <w:szCs w:val="18"/>
              </w:rPr>
              <w:t xml:space="preserve"> tohoto rozpisu.</w:t>
            </w:r>
          </w:p>
          <w:p w:rsidR="00A02761" w:rsidRPr="008060B8" w:rsidRDefault="00A02761" w:rsidP="00D9277F">
            <w:pPr>
              <w:pStyle w:val="Znaka1"/>
              <w:numPr>
                <w:ilvl w:val="0"/>
                <w:numId w:val="0"/>
              </w:numPr>
              <w:spacing w:before="0"/>
              <w:rPr>
                <w:sz w:val="18"/>
                <w:szCs w:val="18"/>
              </w:rPr>
            </w:pPr>
          </w:p>
        </w:tc>
      </w:tr>
      <w:tr w:rsidR="00A02761" w:rsidRPr="008060B8" w:rsidTr="008E2717">
        <w:tblPrEx>
          <w:tblCellMar>
            <w:top w:w="0" w:type="dxa"/>
            <w:bottom w:w="0" w:type="dxa"/>
          </w:tblCellMar>
        </w:tblPrEx>
        <w:tc>
          <w:tcPr>
            <w:tcW w:w="1871" w:type="dxa"/>
          </w:tcPr>
          <w:p w:rsidR="00A02761" w:rsidRPr="008060B8" w:rsidRDefault="00A02761">
            <w:pPr>
              <w:pStyle w:val="Ustanoven"/>
              <w:numPr>
                <w:ilvl w:val="0"/>
                <w:numId w:val="1"/>
              </w:numPr>
              <w:tabs>
                <w:tab w:val="clear" w:pos="285"/>
                <w:tab w:val="clear" w:pos="397"/>
              </w:tabs>
              <w:spacing w:before="0"/>
              <w:ind w:left="426" w:hanging="142"/>
              <w:jc w:val="left"/>
              <w:rPr>
                <w:b/>
                <w:sz w:val="18"/>
                <w:szCs w:val="18"/>
              </w:rPr>
            </w:pPr>
            <w:r w:rsidRPr="008060B8">
              <w:rPr>
                <w:b/>
                <w:sz w:val="18"/>
                <w:szCs w:val="18"/>
              </w:rPr>
              <w:t>Úhrada</w:t>
            </w:r>
          </w:p>
          <w:p w:rsidR="00A02761" w:rsidRPr="008060B8" w:rsidRDefault="00A02761">
            <w:pPr>
              <w:pStyle w:val="Zkladntext"/>
              <w:spacing w:before="0"/>
              <w:rPr>
                <w:sz w:val="18"/>
                <w:szCs w:val="18"/>
              </w:rPr>
            </w:pPr>
          </w:p>
        </w:tc>
        <w:tc>
          <w:tcPr>
            <w:tcW w:w="8618" w:type="dxa"/>
          </w:tcPr>
          <w:p w:rsidR="00A02761" w:rsidRPr="008060B8" w:rsidRDefault="00A02761">
            <w:pPr>
              <w:pStyle w:val="Ustanoven"/>
              <w:numPr>
                <w:ilvl w:val="12"/>
                <w:numId w:val="0"/>
              </w:numPr>
              <w:spacing w:before="0"/>
              <w:rPr>
                <w:b/>
                <w:sz w:val="18"/>
                <w:szCs w:val="18"/>
              </w:rPr>
            </w:pPr>
            <w:r w:rsidRPr="008060B8">
              <w:rPr>
                <w:sz w:val="18"/>
                <w:szCs w:val="18"/>
              </w:rPr>
              <w:t>V podzimní i jarní části soutěží hradí organizační a technické náklady utkání včetně nákladů na rozhodčí pořádající oddíl. Náklady družstev hradí vysílající oddíl.</w:t>
            </w:r>
          </w:p>
        </w:tc>
      </w:tr>
    </w:tbl>
    <w:p w:rsidR="00A02761" w:rsidRPr="008060B8" w:rsidRDefault="008E2717">
      <w:pPr>
        <w:pStyle w:val="Nadpis"/>
        <w:spacing w:before="120" w:after="60"/>
        <w:rPr>
          <w:color w:val="0000FF"/>
          <w:sz w:val="18"/>
          <w:szCs w:val="18"/>
        </w:rPr>
      </w:pPr>
      <w:r w:rsidRPr="008060B8">
        <w:rPr>
          <w:color w:val="0000FF"/>
          <w:sz w:val="18"/>
          <w:szCs w:val="18"/>
        </w:rPr>
        <w:t>T</w:t>
      </w:r>
      <w:r w:rsidR="00A02761" w:rsidRPr="008060B8">
        <w:rPr>
          <w:color w:val="0000FF"/>
          <w:sz w:val="18"/>
          <w:szCs w:val="18"/>
        </w:rPr>
        <w:t>echnická ustanovení</w:t>
      </w:r>
    </w:p>
    <w:tbl>
      <w:tblPr>
        <w:tblW w:w="0" w:type="auto"/>
        <w:tblLayout w:type="fixed"/>
        <w:tblCellMar>
          <w:left w:w="85" w:type="dxa"/>
          <w:right w:w="85" w:type="dxa"/>
        </w:tblCellMar>
        <w:tblLook w:val="0000"/>
      </w:tblPr>
      <w:tblGrid>
        <w:gridCol w:w="1871"/>
        <w:gridCol w:w="8618"/>
      </w:tblGrid>
      <w:tr w:rsidR="00A02761" w:rsidRPr="008060B8">
        <w:tblPrEx>
          <w:tblCellMar>
            <w:top w:w="0" w:type="dxa"/>
            <w:bottom w:w="0" w:type="dxa"/>
          </w:tblCellMar>
        </w:tblPrEx>
        <w:tc>
          <w:tcPr>
            <w:tcW w:w="1871" w:type="dxa"/>
          </w:tcPr>
          <w:p w:rsidR="00A02761" w:rsidRPr="008060B8" w:rsidRDefault="00B1039B" w:rsidP="00E77774">
            <w:pPr>
              <w:pStyle w:val="Ustanoven"/>
              <w:tabs>
                <w:tab w:val="clear" w:pos="285"/>
                <w:tab w:val="clear" w:pos="396"/>
              </w:tabs>
              <w:spacing w:before="0"/>
              <w:ind w:left="340"/>
              <w:jc w:val="left"/>
              <w:rPr>
                <w:b/>
                <w:sz w:val="18"/>
                <w:szCs w:val="18"/>
              </w:rPr>
            </w:pPr>
            <w:r w:rsidRPr="008060B8">
              <w:rPr>
                <w:b/>
                <w:sz w:val="18"/>
                <w:szCs w:val="18"/>
              </w:rPr>
              <w:t>6. Předpis</w:t>
            </w:r>
          </w:p>
        </w:tc>
        <w:tc>
          <w:tcPr>
            <w:tcW w:w="8618" w:type="dxa"/>
          </w:tcPr>
          <w:p w:rsidR="00A02761" w:rsidRPr="008060B8" w:rsidRDefault="00A02761">
            <w:pPr>
              <w:pStyle w:val="Ustanoven"/>
              <w:numPr>
                <w:ilvl w:val="12"/>
                <w:numId w:val="0"/>
              </w:numPr>
              <w:spacing w:before="0"/>
              <w:rPr>
                <w:sz w:val="18"/>
                <w:szCs w:val="18"/>
              </w:rPr>
            </w:pPr>
            <w:r w:rsidRPr="008060B8">
              <w:rPr>
                <w:sz w:val="18"/>
                <w:szCs w:val="18"/>
              </w:rPr>
              <w:t xml:space="preserve">Hraje se podle platných </w:t>
            </w:r>
            <w:r w:rsidRPr="008060B8">
              <w:rPr>
                <w:i/>
                <w:sz w:val="18"/>
                <w:szCs w:val="18"/>
              </w:rPr>
              <w:t xml:space="preserve">Sportovně technických předpisů </w:t>
            </w:r>
            <w:r w:rsidRPr="008060B8">
              <w:rPr>
                <w:sz w:val="18"/>
                <w:szCs w:val="18"/>
              </w:rPr>
              <w:t>kuželkářského sportu, pokud tento rozpis některou jejich pasáž nemění, dle tohoto rozpisu a případných jeho změn a doplňků.</w:t>
            </w: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4"/>
              </w:numPr>
              <w:tabs>
                <w:tab w:val="clear" w:pos="285"/>
                <w:tab w:val="clear" w:pos="397"/>
              </w:tabs>
              <w:spacing w:before="0"/>
              <w:ind w:left="426" w:hanging="142"/>
              <w:jc w:val="left"/>
              <w:rPr>
                <w:b/>
                <w:sz w:val="18"/>
                <w:szCs w:val="18"/>
              </w:rPr>
            </w:pPr>
            <w:r w:rsidRPr="008060B8">
              <w:rPr>
                <w:b/>
                <w:sz w:val="18"/>
                <w:szCs w:val="18"/>
              </w:rPr>
              <w:t>Systém</w:t>
            </w:r>
          </w:p>
        </w:tc>
        <w:tc>
          <w:tcPr>
            <w:tcW w:w="8618" w:type="dxa"/>
          </w:tcPr>
          <w:p w:rsidR="00A02761" w:rsidRPr="008060B8" w:rsidRDefault="008E2717" w:rsidP="008E2717">
            <w:pPr>
              <w:pStyle w:val="Znaka1"/>
              <w:numPr>
                <w:ilvl w:val="0"/>
                <w:numId w:val="2"/>
              </w:numPr>
              <w:tabs>
                <w:tab w:val="clear" w:pos="171"/>
                <w:tab w:val="clear" w:pos="283"/>
                <w:tab w:val="clear" w:pos="360"/>
              </w:tabs>
              <w:spacing w:before="0"/>
              <w:ind w:left="256" w:hanging="256"/>
              <w:rPr>
                <w:sz w:val="18"/>
                <w:szCs w:val="18"/>
              </w:rPr>
            </w:pPr>
            <w:r w:rsidRPr="008060B8">
              <w:rPr>
                <w:sz w:val="18"/>
                <w:szCs w:val="18"/>
              </w:rPr>
              <w:t>Tří</w:t>
            </w:r>
            <w:r w:rsidR="00A02761" w:rsidRPr="008060B8">
              <w:rPr>
                <w:sz w:val="18"/>
                <w:szCs w:val="18"/>
              </w:rPr>
              <w:t xml:space="preserve">členná </w:t>
            </w:r>
            <w:r w:rsidRPr="008060B8">
              <w:rPr>
                <w:sz w:val="18"/>
                <w:szCs w:val="18"/>
              </w:rPr>
              <w:t>d</w:t>
            </w:r>
            <w:r w:rsidR="00A02761" w:rsidRPr="008060B8">
              <w:rPr>
                <w:sz w:val="18"/>
                <w:szCs w:val="18"/>
              </w:rPr>
              <w:t xml:space="preserve">ružstva </w:t>
            </w:r>
            <w:r w:rsidRPr="008060B8">
              <w:rPr>
                <w:sz w:val="18"/>
                <w:szCs w:val="18"/>
              </w:rPr>
              <w:t xml:space="preserve">(rozdělená do tří skupin) </w:t>
            </w:r>
            <w:r w:rsidR="00A02761" w:rsidRPr="008060B8">
              <w:rPr>
                <w:sz w:val="18"/>
                <w:szCs w:val="18"/>
              </w:rPr>
              <w:t xml:space="preserve">soutěží </w:t>
            </w:r>
            <w:r w:rsidRPr="008060B8">
              <w:rPr>
                <w:sz w:val="18"/>
                <w:szCs w:val="18"/>
              </w:rPr>
              <w:t xml:space="preserve">turnajovým </w:t>
            </w:r>
            <w:r w:rsidR="00A02761" w:rsidRPr="008060B8">
              <w:rPr>
                <w:sz w:val="18"/>
                <w:szCs w:val="18"/>
              </w:rPr>
              <w:t>systémem</w:t>
            </w:r>
            <w:r w:rsidRPr="008060B8">
              <w:rPr>
                <w:sz w:val="18"/>
                <w:szCs w:val="18"/>
              </w:rPr>
              <w:t xml:space="preserve">. </w:t>
            </w:r>
            <w:r w:rsidR="00A02761" w:rsidRPr="008060B8">
              <w:rPr>
                <w:sz w:val="18"/>
                <w:szCs w:val="18"/>
              </w:rPr>
              <w:t>Hrají v </w:t>
            </w:r>
            <w:r w:rsidR="00B1039B" w:rsidRPr="008060B8">
              <w:rPr>
                <w:sz w:val="18"/>
                <w:szCs w:val="18"/>
              </w:rPr>
              <w:t>disciplíně</w:t>
            </w:r>
            <w:r w:rsidR="00A02761" w:rsidRPr="008060B8">
              <w:rPr>
                <w:sz w:val="18"/>
                <w:szCs w:val="18"/>
              </w:rPr>
              <w:t xml:space="preserve"> </w:t>
            </w:r>
            <w:r w:rsidRPr="008060B8">
              <w:rPr>
                <w:sz w:val="18"/>
                <w:szCs w:val="18"/>
              </w:rPr>
              <w:t>6</w:t>
            </w:r>
            <w:r w:rsidR="00A02761" w:rsidRPr="008060B8">
              <w:rPr>
                <w:sz w:val="18"/>
                <w:szCs w:val="18"/>
              </w:rPr>
              <w:t xml:space="preserve">0 hs. </w:t>
            </w:r>
            <w:r w:rsidRPr="008060B8">
              <w:rPr>
                <w:sz w:val="18"/>
                <w:szCs w:val="18"/>
              </w:rPr>
              <w:t>Pokud žák neporazí v dorážce devítku maximálně na tři hody, postaví se mu po odehraném třetím hodu všech devět kuželek. Započítají se jen ty kuželky, které těmito třemi hody skutečně porazil. Dorostenec hraje normální dorážkovou.</w:t>
            </w:r>
          </w:p>
          <w:p w:rsidR="008E2717" w:rsidRPr="008060B8" w:rsidRDefault="008E2717" w:rsidP="008E2717">
            <w:pPr>
              <w:pStyle w:val="Znaka1"/>
              <w:numPr>
                <w:ilvl w:val="0"/>
                <w:numId w:val="2"/>
              </w:numPr>
              <w:tabs>
                <w:tab w:val="clear" w:pos="171"/>
                <w:tab w:val="clear" w:pos="283"/>
                <w:tab w:val="clear" w:pos="360"/>
              </w:tabs>
              <w:spacing w:before="0"/>
              <w:ind w:left="256" w:hanging="256"/>
              <w:rPr>
                <w:sz w:val="18"/>
                <w:szCs w:val="18"/>
              </w:rPr>
            </w:pPr>
            <w:r w:rsidRPr="008060B8">
              <w:rPr>
                <w:sz w:val="18"/>
                <w:szCs w:val="18"/>
              </w:rPr>
              <w:t>Střídat lze jednoho hráče uvedeného na sestavě družstva</w:t>
            </w:r>
          </w:p>
          <w:p w:rsidR="00207922" w:rsidRPr="008060B8" w:rsidRDefault="00207922" w:rsidP="008E2717">
            <w:pPr>
              <w:pStyle w:val="Znaka1"/>
              <w:numPr>
                <w:ilvl w:val="0"/>
                <w:numId w:val="2"/>
              </w:numPr>
              <w:tabs>
                <w:tab w:val="clear" w:pos="171"/>
                <w:tab w:val="clear" w:pos="283"/>
                <w:tab w:val="clear" w:pos="360"/>
              </w:tabs>
              <w:spacing w:before="0"/>
              <w:ind w:left="256" w:hanging="256"/>
              <w:rPr>
                <w:sz w:val="18"/>
                <w:szCs w:val="18"/>
              </w:rPr>
            </w:pPr>
            <w:r w:rsidRPr="008060B8">
              <w:rPr>
                <w:sz w:val="18"/>
                <w:szCs w:val="18"/>
              </w:rPr>
              <w:t>Mladší žák (10 až 12 let)</w:t>
            </w:r>
            <w:r w:rsidR="001109A2" w:rsidRPr="008060B8">
              <w:rPr>
                <w:sz w:val="18"/>
                <w:szCs w:val="18"/>
              </w:rPr>
              <w:t xml:space="preserve"> i starší žák (13 až 14 let)</w:t>
            </w:r>
            <w:r w:rsidR="001E294F" w:rsidRPr="008060B8">
              <w:rPr>
                <w:sz w:val="18"/>
                <w:szCs w:val="18"/>
              </w:rPr>
              <w:t xml:space="preserve"> </w:t>
            </w:r>
            <w:r w:rsidR="00F44A91">
              <w:rPr>
                <w:sz w:val="18"/>
                <w:szCs w:val="18"/>
              </w:rPr>
              <w:t>může odehrát</w:t>
            </w:r>
            <w:r w:rsidR="001E294F" w:rsidRPr="008060B8">
              <w:rPr>
                <w:sz w:val="18"/>
                <w:szCs w:val="18"/>
              </w:rPr>
              <w:t xml:space="preserve"> celou disciplínu žákovskou koulí</w:t>
            </w:r>
            <w:r w:rsidR="004E3739" w:rsidRPr="008060B8">
              <w:rPr>
                <w:sz w:val="18"/>
                <w:szCs w:val="18"/>
              </w:rPr>
              <w:t xml:space="preserve"> (průměr </w:t>
            </w:r>
            <w:smartTag w:uri="urn:schemas-microsoft-com:office:smarttags" w:element="metricconverter">
              <w:smartTagPr>
                <w:attr w:name="ProductID" w:val="150 mm"/>
              </w:smartTagPr>
              <w:r w:rsidR="004E3739" w:rsidRPr="008060B8">
                <w:rPr>
                  <w:sz w:val="18"/>
                  <w:szCs w:val="18"/>
                </w:rPr>
                <w:t>150 mm</w:t>
              </w:r>
            </w:smartTag>
            <w:r w:rsidR="004E3739" w:rsidRPr="008060B8">
              <w:rPr>
                <w:sz w:val="18"/>
                <w:szCs w:val="18"/>
              </w:rPr>
              <w:t>). V průběhu hry musí použít jen jeden druh koulí.</w:t>
            </w:r>
          </w:p>
          <w:p w:rsidR="00A02761" w:rsidRPr="008060B8" w:rsidRDefault="004E3739" w:rsidP="004E3739">
            <w:pPr>
              <w:pStyle w:val="Znaka1"/>
              <w:numPr>
                <w:ilvl w:val="0"/>
                <w:numId w:val="2"/>
              </w:numPr>
              <w:tabs>
                <w:tab w:val="clear" w:pos="171"/>
                <w:tab w:val="clear" w:pos="283"/>
                <w:tab w:val="clear" w:pos="360"/>
              </w:tabs>
              <w:spacing w:before="0"/>
              <w:ind w:left="256" w:hanging="256"/>
              <w:rPr>
                <w:sz w:val="18"/>
                <w:szCs w:val="18"/>
              </w:rPr>
            </w:pPr>
            <w:r w:rsidRPr="008060B8">
              <w:rPr>
                <w:sz w:val="18"/>
                <w:szCs w:val="18"/>
              </w:rPr>
              <w:t xml:space="preserve">Pro hru žákovskou koulí (průměr </w:t>
            </w:r>
            <w:smartTag w:uri="urn:schemas-microsoft-com:office:smarttags" w:element="metricconverter">
              <w:smartTagPr>
                <w:attr w:name="ProductID" w:val="150 mm"/>
              </w:smartTagPr>
              <w:r w:rsidRPr="008060B8">
                <w:rPr>
                  <w:sz w:val="18"/>
                  <w:szCs w:val="18"/>
                </w:rPr>
                <w:t>150 mm</w:t>
              </w:r>
            </w:smartTag>
            <w:r w:rsidRPr="008060B8">
              <w:rPr>
                <w:sz w:val="18"/>
                <w:szCs w:val="18"/>
              </w:rPr>
              <w:t xml:space="preserve">) platí následující výjimka: pokud koule projde mezi dvěma kuželkami, které jsou od sebe vzdáleny </w:t>
            </w:r>
            <w:smartTag w:uri="urn:schemas-microsoft-com:office:smarttags" w:element="metricconverter">
              <w:smartTagPr>
                <w:attr w:name="ProductID" w:val="35 cm"/>
              </w:smartTagPr>
              <w:r w:rsidRPr="008060B8">
                <w:rPr>
                  <w:sz w:val="18"/>
                  <w:szCs w:val="18"/>
                </w:rPr>
                <w:t>35 cm</w:t>
              </w:r>
            </w:smartTag>
            <w:r w:rsidRPr="008060B8">
              <w:rPr>
                <w:sz w:val="18"/>
                <w:szCs w:val="18"/>
              </w:rPr>
              <w:t xml:space="preserve"> (např. kuželky č. </w:t>
            </w:r>
            <w:smartTag w:uri="urn:schemas-microsoft-com:office:smarttags" w:element="metricconverter">
              <w:smartTagPr>
                <w:attr w:name="ProductID" w:val="1 a"/>
              </w:smartTagPr>
              <w:r w:rsidRPr="008060B8">
                <w:rPr>
                  <w:sz w:val="18"/>
                  <w:szCs w:val="18"/>
                </w:rPr>
                <w:t>1 a</w:t>
              </w:r>
            </w:smartTag>
            <w:r w:rsidRPr="008060B8">
              <w:rPr>
                <w:sz w:val="18"/>
                <w:szCs w:val="18"/>
              </w:rPr>
              <w:t xml:space="preserve"> 2) a žádnou z nich neporazí</w:t>
            </w:r>
            <w:r w:rsidR="00B1039B" w:rsidRPr="008060B8">
              <w:rPr>
                <w:sz w:val="18"/>
                <w:szCs w:val="18"/>
              </w:rPr>
              <w:t>,</w:t>
            </w:r>
            <w:r w:rsidRPr="008060B8">
              <w:rPr>
                <w:sz w:val="18"/>
                <w:szCs w:val="18"/>
              </w:rPr>
              <w:t xml:space="preserve"> hod se opakuje.</w:t>
            </w:r>
            <w:r w:rsidR="00A02761" w:rsidRPr="008060B8">
              <w:rPr>
                <w:sz w:val="18"/>
                <w:szCs w:val="18"/>
              </w:rPr>
              <w:t xml:space="preserve">  </w:t>
            </w:r>
          </w:p>
        </w:tc>
      </w:tr>
      <w:tr w:rsidR="00A02761" w:rsidRPr="008060B8">
        <w:tblPrEx>
          <w:tblCellMar>
            <w:top w:w="0" w:type="dxa"/>
            <w:bottom w:w="0" w:type="dxa"/>
          </w:tblCellMar>
        </w:tblPrEx>
        <w:tc>
          <w:tcPr>
            <w:tcW w:w="1871" w:type="dxa"/>
          </w:tcPr>
          <w:p w:rsidR="00A02761" w:rsidRPr="008060B8" w:rsidRDefault="00B1039B" w:rsidP="00E77774">
            <w:pPr>
              <w:pStyle w:val="Ustanoven"/>
              <w:tabs>
                <w:tab w:val="clear" w:pos="285"/>
                <w:tab w:val="clear" w:pos="396"/>
              </w:tabs>
              <w:spacing w:before="0"/>
              <w:ind w:left="340"/>
              <w:jc w:val="left"/>
              <w:rPr>
                <w:b/>
                <w:sz w:val="18"/>
                <w:szCs w:val="18"/>
              </w:rPr>
            </w:pPr>
            <w:r w:rsidRPr="008060B8">
              <w:rPr>
                <w:b/>
                <w:sz w:val="18"/>
                <w:szCs w:val="18"/>
              </w:rPr>
              <w:t>8. Bodové</w:t>
            </w:r>
            <w:r w:rsidR="00A02761" w:rsidRPr="008060B8">
              <w:rPr>
                <w:b/>
                <w:sz w:val="18"/>
                <w:szCs w:val="18"/>
              </w:rPr>
              <w:t xml:space="preserve"> hodnocení</w:t>
            </w:r>
          </w:p>
        </w:tc>
        <w:tc>
          <w:tcPr>
            <w:tcW w:w="8618" w:type="dxa"/>
          </w:tcPr>
          <w:p w:rsidR="00DA03C5" w:rsidRPr="008060B8" w:rsidRDefault="00DA03C5" w:rsidP="007C55F1">
            <w:pPr>
              <w:pStyle w:val="Znaka1"/>
              <w:numPr>
                <w:ilvl w:val="0"/>
                <w:numId w:val="0"/>
              </w:numPr>
              <w:tabs>
                <w:tab w:val="clear" w:pos="171"/>
                <w:tab w:val="clear" w:pos="283"/>
              </w:tabs>
              <w:spacing w:before="0"/>
              <w:rPr>
                <w:color w:val="auto"/>
                <w:sz w:val="18"/>
                <w:szCs w:val="18"/>
              </w:rPr>
            </w:pPr>
            <w:r w:rsidRPr="008060B8">
              <w:rPr>
                <w:color w:val="auto"/>
                <w:sz w:val="18"/>
                <w:szCs w:val="18"/>
              </w:rPr>
              <w:t>a) O lepším umístění družstva v turnaji rozhoduje vyšší celkový výkon družstva.</w:t>
            </w:r>
          </w:p>
          <w:p w:rsidR="00D13B35" w:rsidRPr="008060B8" w:rsidRDefault="00DA03C5" w:rsidP="007C55F1">
            <w:pPr>
              <w:pStyle w:val="Znaka1"/>
              <w:numPr>
                <w:ilvl w:val="0"/>
                <w:numId w:val="0"/>
              </w:numPr>
              <w:tabs>
                <w:tab w:val="clear" w:pos="171"/>
                <w:tab w:val="clear" w:pos="283"/>
              </w:tabs>
              <w:spacing w:before="0"/>
              <w:rPr>
                <w:color w:val="auto"/>
                <w:sz w:val="18"/>
                <w:szCs w:val="18"/>
              </w:rPr>
            </w:pPr>
            <w:r w:rsidRPr="008060B8">
              <w:rPr>
                <w:color w:val="auto"/>
                <w:sz w:val="18"/>
                <w:szCs w:val="18"/>
              </w:rPr>
              <w:t xml:space="preserve">b) Při shodném výkonu družstev rozhoduje o lepším umístění družstva vyšší počet kuželek poražených družstvem v dorážkové. </w:t>
            </w:r>
            <w:r w:rsidR="003C559E" w:rsidRPr="008060B8">
              <w:rPr>
                <w:color w:val="auto"/>
                <w:sz w:val="18"/>
                <w:szCs w:val="18"/>
              </w:rPr>
              <w:t>Je-li i ten shodný, je lépe hodnoceno družstvo s menším počtem chybných hodů.</w:t>
            </w:r>
          </w:p>
          <w:p w:rsidR="00D13B35" w:rsidRPr="008060B8" w:rsidRDefault="00D13B35" w:rsidP="007C55F1">
            <w:pPr>
              <w:pStyle w:val="Znaka1"/>
              <w:numPr>
                <w:ilvl w:val="0"/>
                <w:numId w:val="0"/>
              </w:numPr>
              <w:tabs>
                <w:tab w:val="clear" w:pos="171"/>
                <w:tab w:val="clear" w:pos="283"/>
              </w:tabs>
              <w:spacing w:before="0"/>
              <w:rPr>
                <w:color w:val="auto"/>
                <w:sz w:val="18"/>
                <w:szCs w:val="18"/>
              </w:rPr>
            </w:pPr>
            <w:r w:rsidRPr="008060B8">
              <w:rPr>
                <w:color w:val="auto"/>
                <w:sz w:val="18"/>
                <w:szCs w:val="18"/>
              </w:rPr>
              <w:t>c) Za první místo v turnaji se družstvu přizná tolik bodů, kolik účastníků je ve skupině přihlášeno. Každé další družstvo v pořadí získá o jeden bod méně než družstvo předchozí.</w:t>
            </w:r>
          </w:p>
          <w:p w:rsidR="00DA03C5" w:rsidRPr="008060B8" w:rsidRDefault="00D13B35" w:rsidP="007C55F1">
            <w:pPr>
              <w:pStyle w:val="Znaka1"/>
              <w:numPr>
                <w:ilvl w:val="0"/>
                <w:numId w:val="0"/>
              </w:numPr>
              <w:tabs>
                <w:tab w:val="clear" w:pos="171"/>
                <w:tab w:val="clear" w:pos="283"/>
              </w:tabs>
              <w:spacing w:before="0"/>
              <w:rPr>
                <w:color w:val="auto"/>
                <w:sz w:val="18"/>
                <w:szCs w:val="18"/>
              </w:rPr>
            </w:pPr>
            <w:r w:rsidRPr="008060B8">
              <w:rPr>
                <w:color w:val="auto"/>
                <w:sz w:val="18"/>
                <w:szCs w:val="18"/>
              </w:rPr>
              <w:t>d) O umístění družstva v tabulce rozhodují získané body, při rovnosti bodů, vyšší průměrný výkon družstva, je-li i ten shodný, rozhoduje vyšší průměrný výkon družstva v dorážce, dále pak menší počet hodů bez poražených kuželek celého družstva.</w:t>
            </w:r>
            <w:r w:rsidR="00DA03C5" w:rsidRPr="008060B8">
              <w:rPr>
                <w:color w:val="auto"/>
                <w:sz w:val="18"/>
                <w:szCs w:val="18"/>
              </w:rPr>
              <w:t xml:space="preserve"> </w:t>
            </w:r>
          </w:p>
          <w:p w:rsidR="00D13B35" w:rsidRPr="008060B8" w:rsidRDefault="00D13B35" w:rsidP="00DB31F6">
            <w:pPr>
              <w:pStyle w:val="Znaka1"/>
              <w:numPr>
                <w:ilvl w:val="0"/>
                <w:numId w:val="0"/>
              </w:numPr>
              <w:tabs>
                <w:tab w:val="clear" w:pos="171"/>
                <w:tab w:val="clear" w:pos="283"/>
              </w:tabs>
              <w:spacing w:before="0"/>
              <w:rPr>
                <w:color w:val="FF0000"/>
                <w:sz w:val="18"/>
                <w:szCs w:val="18"/>
              </w:rPr>
            </w:pP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Startují</w:t>
            </w:r>
          </w:p>
        </w:tc>
        <w:tc>
          <w:tcPr>
            <w:tcW w:w="8618" w:type="dxa"/>
          </w:tcPr>
          <w:p w:rsidR="00A02761" w:rsidRPr="008060B8" w:rsidRDefault="00A02761">
            <w:pPr>
              <w:pStyle w:val="dka"/>
              <w:spacing w:line="120" w:lineRule="auto"/>
              <w:rPr>
                <w:sz w:val="18"/>
                <w:szCs w:val="18"/>
              </w:rPr>
            </w:pPr>
          </w:p>
          <w:p w:rsidR="00A02761" w:rsidRPr="008060B8" w:rsidRDefault="00A02761" w:rsidP="00100100">
            <w:pPr>
              <w:pStyle w:val="Znaka1"/>
              <w:numPr>
                <w:ilvl w:val="0"/>
                <w:numId w:val="3"/>
              </w:numPr>
              <w:tabs>
                <w:tab w:val="clear" w:pos="171"/>
                <w:tab w:val="clear" w:pos="283"/>
                <w:tab w:val="clear" w:pos="360"/>
              </w:tabs>
              <w:spacing w:before="0"/>
              <w:ind w:left="255" w:hanging="255"/>
              <w:rPr>
                <w:color w:val="auto"/>
                <w:sz w:val="18"/>
                <w:szCs w:val="18"/>
              </w:rPr>
            </w:pPr>
            <w:r w:rsidRPr="008060B8">
              <w:rPr>
                <w:color w:val="auto"/>
                <w:sz w:val="18"/>
                <w:szCs w:val="18"/>
              </w:rPr>
              <w:t>Ve Východočesk</w:t>
            </w:r>
            <w:r w:rsidR="00D13B35" w:rsidRPr="008060B8">
              <w:rPr>
                <w:color w:val="auto"/>
                <w:sz w:val="18"/>
                <w:szCs w:val="18"/>
              </w:rPr>
              <w:t>ém</w:t>
            </w:r>
            <w:r w:rsidRPr="008060B8">
              <w:rPr>
                <w:color w:val="auto"/>
                <w:sz w:val="18"/>
                <w:szCs w:val="18"/>
              </w:rPr>
              <w:t xml:space="preserve"> </w:t>
            </w:r>
            <w:r w:rsidR="00D13B35" w:rsidRPr="008060B8">
              <w:rPr>
                <w:color w:val="auto"/>
                <w:sz w:val="18"/>
                <w:szCs w:val="18"/>
              </w:rPr>
              <w:t>poháru mládeže</w:t>
            </w:r>
            <w:r w:rsidRPr="008060B8">
              <w:rPr>
                <w:color w:val="auto"/>
                <w:sz w:val="18"/>
                <w:szCs w:val="18"/>
              </w:rPr>
              <w:t xml:space="preserve"> mohou startovat hráči a hráčky, kteří v soutěžním roce, tj. v období od 1. 7. 201</w:t>
            </w:r>
            <w:r w:rsidR="00DB2F71">
              <w:rPr>
                <w:sz w:val="18"/>
                <w:szCs w:val="18"/>
              </w:rPr>
              <w:t>8</w:t>
            </w:r>
            <w:r w:rsidRPr="008060B8">
              <w:rPr>
                <w:color w:val="auto"/>
                <w:sz w:val="18"/>
                <w:szCs w:val="18"/>
              </w:rPr>
              <w:t xml:space="preserve"> do 30. 6. 201</w:t>
            </w:r>
            <w:r w:rsidR="00DB2F71">
              <w:rPr>
                <w:sz w:val="18"/>
                <w:szCs w:val="18"/>
              </w:rPr>
              <w:t>9</w:t>
            </w:r>
            <w:r w:rsidRPr="008060B8">
              <w:rPr>
                <w:color w:val="auto"/>
                <w:sz w:val="18"/>
                <w:szCs w:val="18"/>
              </w:rPr>
              <w:t>, dosáhnou věku 1</w:t>
            </w:r>
            <w:r w:rsidR="00AA6516" w:rsidRPr="008060B8">
              <w:rPr>
                <w:color w:val="auto"/>
                <w:sz w:val="18"/>
                <w:szCs w:val="18"/>
              </w:rPr>
              <w:t>0</w:t>
            </w:r>
            <w:r w:rsidRPr="008060B8">
              <w:rPr>
                <w:color w:val="auto"/>
                <w:sz w:val="18"/>
                <w:szCs w:val="18"/>
              </w:rPr>
              <w:t xml:space="preserve"> a</w:t>
            </w:r>
            <w:r w:rsidR="00AA6516" w:rsidRPr="008060B8">
              <w:rPr>
                <w:color w:val="auto"/>
                <w:sz w:val="18"/>
                <w:szCs w:val="18"/>
              </w:rPr>
              <w:t>ž 18</w:t>
            </w:r>
            <w:r w:rsidRPr="008060B8">
              <w:rPr>
                <w:color w:val="auto"/>
                <w:sz w:val="18"/>
                <w:szCs w:val="18"/>
              </w:rPr>
              <w:t xml:space="preserve"> let.</w:t>
            </w:r>
          </w:p>
          <w:p w:rsidR="00A02761" w:rsidRPr="008060B8" w:rsidRDefault="00E66046" w:rsidP="00100100">
            <w:pPr>
              <w:pStyle w:val="Znaka1"/>
              <w:numPr>
                <w:ilvl w:val="0"/>
                <w:numId w:val="3"/>
              </w:numPr>
              <w:tabs>
                <w:tab w:val="clear" w:pos="171"/>
                <w:tab w:val="clear" w:pos="283"/>
                <w:tab w:val="clear" w:pos="360"/>
              </w:tabs>
              <w:spacing w:before="0"/>
              <w:ind w:left="255" w:hanging="255"/>
              <w:rPr>
                <w:color w:val="auto"/>
                <w:sz w:val="18"/>
                <w:szCs w:val="18"/>
              </w:rPr>
            </w:pPr>
            <w:r w:rsidRPr="008060B8">
              <w:rPr>
                <w:color w:val="auto"/>
                <w:sz w:val="18"/>
                <w:szCs w:val="18"/>
              </w:rPr>
              <w:t>Družstva startují na soupisku. Uvedení hráče na soupisce družstva v této nemistrovské soutěži není překážkou pro jeho zařazení na soupisku družstva v některé mistrovské soutěži.</w:t>
            </w:r>
          </w:p>
          <w:p w:rsidR="009F39BF" w:rsidRPr="008060B8" w:rsidRDefault="00EA44EF" w:rsidP="009F39BF">
            <w:pPr>
              <w:pStyle w:val="Znaka1"/>
              <w:numPr>
                <w:ilvl w:val="0"/>
                <w:numId w:val="3"/>
              </w:numPr>
              <w:tabs>
                <w:tab w:val="clear" w:pos="171"/>
                <w:tab w:val="clear" w:pos="283"/>
                <w:tab w:val="clear" w:pos="360"/>
              </w:tabs>
              <w:spacing w:before="0"/>
              <w:ind w:left="255" w:hanging="255"/>
              <w:rPr>
                <w:sz w:val="18"/>
                <w:szCs w:val="18"/>
              </w:rPr>
            </w:pPr>
            <w:r w:rsidRPr="008060B8">
              <w:rPr>
                <w:color w:val="auto"/>
                <w:sz w:val="18"/>
                <w:szCs w:val="18"/>
              </w:rPr>
              <w:t>Na soupisce družstva mohou být uvedeni hráči s různou oddílovou příslušností.</w:t>
            </w:r>
            <w:r w:rsidR="009F39BF" w:rsidRPr="008060B8">
              <w:rPr>
                <w:color w:val="auto"/>
                <w:sz w:val="18"/>
                <w:szCs w:val="18"/>
              </w:rPr>
              <w:t xml:space="preserve"> Taková skutečnost se uvede ve formě poznámky s uvedením oddílové příslušnosti hráče.</w:t>
            </w:r>
          </w:p>
          <w:p w:rsidR="009F39BF" w:rsidRPr="008060B8" w:rsidRDefault="009F39BF" w:rsidP="009F39BF">
            <w:pPr>
              <w:pStyle w:val="Znaka1"/>
              <w:numPr>
                <w:ilvl w:val="0"/>
                <w:numId w:val="3"/>
              </w:numPr>
              <w:tabs>
                <w:tab w:val="clear" w:pos="171"/>
                <w:tab w:val="clear" w:pos="283"/>
                <w:tab w:val="clear" w:pos="360"/>
              </w:tabs>
              <w:spacing w:before="0"/>
              <w:ind w:left="255" w:hanging="255"/>
              <w:rPr>
                <w:sz w:val="18"/>
                <w:szCs w:val="18"/>
              </w:rPr>
            </w:pPr>
            <w:r w:rsidRPr="008060B8">
              <w:rPr>
                <w:color w:val="auto"/>
                <w:sz w:val="18"/>
                <w:szCs w:val="18"/>
              </w:rPr>
              <w:t>Hráč uvedený na soupisce družstva nemůže do konce příslušného soutěžního ročníku startovat za jiné družstvo v této soutěži. Vedoucí soutěže může povolit výjimku na základě řádně odůvodněné žádosti.</w:t>
            </w:r>
          </w:p>
          <w:p w:rsidR="00A02761" w:rsidRPr="008060B8" w:rsidRDefault="009F39BF" w:rsidP="00E77774">
            <w:pPr>
              <w:pStyle w:val="Znaka1"/>
              <w:numPr>
                <w:ilvl w:val="0"/>
                <w:numId w:val="3"/>
              </w:numPr>
              <w:tabs>
                <w:tab w:val="clear" w:pos="171"/>
                <w:tab w:val="clear" w:pos="283"/>
                <w:tab w:val="clear" w:pos="360"/>
              </w:tabs>
              <w:spacing w:before="0"/>
              <w:ind w:left="255" w:hanging="255"/>
              <w:rPr>
                <w:sz w:val="18"/>
                <w:szCs w:val="18"/>
              </w:rPr>
            </w:pPr>
            <w:r w:rsidRPr="008060B8">
              <w:rPr>
                <w:color w:val="auto"/>
                <w:sz w:val="18"/>
                <w:szCs w:val="18"/>
              </w:rPr>
              <w:t xml:space="preserve">V ostatních případech týkajících se soupisky se postupuje přiměřeně podle ust. čl. 12 Pravidel kuželkářského sportu. </w:t>
            </w:r>
            <w:r w:rsidR="009759E6" w:rsidRPr="008060B8">
              <w:rPr>
                <w:color w:val="auto"/>
                <w:sz w:val="18"/>
                <w:szCs w:val="18"/>
              </w:rPr>
              <w:t xml:space="preserve"> </w:t>
            </w:r>
          </w:p>
        </w:tc>
      </w:tr>
      <w:tr w:rsidR="00A02761" w:rsidRPr="008060B8">
        <w:tblPrEx>
          <w:tblCellMar>
            <w:top w:w="0" w:type="dxa"/>
            <w:bottom w:w="0" w:type="dxa"/>
          </w:tblCellMar>
        </w:tblPrEx>
        <w:trPr>
          <w:trHeight w:val="2268"/>
        </w:trPr>
        <w:tc>
          <w:tcPr>
            <w:tcW w:w="1871" w:type="dxa"/>
          </w:tcPr>
          <w:p w:rsidR="00E77774" w:rsidRPr="008060B8" w:rsidRDefault="00E77774" w:rsidP="00AD28A8">
            <w:pPr>
              <w:pStyle w:val="Ustanoven"/>
              <w:numPr>
                <w:ilvl w:val="0"/>
                <w:numId w:val="14"/>
              </w:numPr>
              <w:tabs>
                <w:tab w:val="clear" w:pos="285"/>
                <w:tab w:val="clear" w:pos="397"/>
              </w:tabs>
              <w:spacing w:before="120"/>
              <w:ind w:left="426" w:hanging="142"/>
              <w:jc w:val="left"/>
              <w:rPr>
                <w:b/>
                <w:sz w:val="18"/>
                <w:szCs w:val="18"/>
              </w:rPr>
            </w:pPr>
            <w:r w:rsidRPr="008060B8">
              <w:rPr>
                <w:b/>
                <w:sz w:val="18"/>
                <w:szCs w:val="18"/>
              </w:rPr>
              <w:t>Start náhradníka</w:t>
            </w:r>
          </w:p>
          <w:p w:rsidR="00EC7D44" w:rsidRPr="008060B8" w:rsidRDefault="00EC7D44" w:rsidP="00EC7D44">
            <w:pPr>
              <w:pStyle w:val="Ustanoven"/>
              <w:tabs>
                <w:tab w:val="clear" w:pos="285"/>
                <w:tab w:val="clear" w:pos="396"/>
              </w:tabs>
              <w:spacing w:before="120"/>
              <w:ind w:left="340"/>
              <w:jc w:val="left"/>
              <w:rPr>
                <w:b/>
                <w:sz w:val="18"/>
                <w:szCs w:val="18"/>
              </w:rPr>
            </w:pPr>
          </w:p>
          <w:p w:rsidR="00A02761" w:rsidRPr="008060B8" w:rsidRDefault="00A02761" w:rsidP="00AD28A8">
            <w:pPr>
              <w:pStyle w:val="Ustanoven"/>
              <w:numPr>
                <w:ilvl w:val="0"/>
                <w:numId w:val="14"/>
              </w:numPr>
              <w:tabs>
                <w:tab w:val="clear" w:pos="285"/>
                <w:tab w:val="clear" w:pos="397"/>
              </w:tabs>
              <w:spacing w:before="120"/>
              <w:ind w:left="426" w:hanging="142"/>
              <w:jc w:val="left"/>
              <w:rPr>
                <w:b/>
                <w:sz w:val="18"/>
                <w:szCs w:val="18"/>
              </w:rPr>
            </w:pPr>
            <w:r w:rsidRPr="008060B8">
              <w:rPr>
                <w:b/>
                <w:sz w:val="18"/>
                <w:szCs w:val="18"/>
              </w:rPr>
              <w:t>Povinnosti</w:t>
            </w:r>
          </w:p>
        </w:tc>
        <w:tc>
          <w:tcPr>
            <w:tcW w:w="8618" w:type="dxa"/>
          </w:tcPr>
          <w:p w:rsidR="00EC7D44" w:rsidRPr="008060B8" w:rsidRDefault="00E77774" w:rsidP="00E77774">
            <w:pPr>
              <w:pStyle w:val="Znaka1"/>
              <w:numPr>
                <w:ilvl w:val="0"/>
                <w:numId w:val="0"/>
              </w:numPr>
              <w:tabs>
                <w:tab w:val="clear" w:pos="171"/>
                <w:tab w:val="clear" w:pos="283"/>
              </w:tabs>
              <w:ind w:left="284" w:hanging="284"/>
              <w:rPr>
                <w:color w:val="auto"/>
                <w:sz w:val="18"/>
                <w:szCs w:val="18"/>
              </w:rPr>
            </w:pPr>
            <w:r w:rsidRPr="008060B8">
              <w:rPr>
                <w:color w:val="auto"/>
                <w:sz w:val="18"/>
                <w:szCs w:val="18"/>
              </w:rPr>
              <w:t>a) Pokud za družstvo nastoupí hráč, který není uveden na soupisce družstva (i člen jiného oddílu), stává se automaticky členem takového družstva a za jiné družstvo může nastoupit pouze se souhlasem vedoucího soutěže na základě řádně zdůvodněné žádosti.</w:t>
            </w:r>
          </w:p>
          <w:p w:rsidR="00A02761" w:rsidRPr="008060B8" w:rsidRDefault="00E77774" w:rsidP="00E77774">
            <w:pPr>
              <w:pStyle w:val="Znaka1"/>
              <w:numPr>
                <w:ilvl w:val="0"/>
                <w:numId w:val="0"/>
              </w:numPr>
              <w:tabs>
                <w:tab w:val="clear" w:pos="171"/>
                <w:tab w:val="clear" w:pos="283"/>
              </w:tabs>
              <w:ind w:left="284" w:hanging="284"/>
              <w:rPr>
                <w:color w:val="auto"/>
                <w:sz w:val="18"/>
                <w:szCs w:val="18"/>
              </w:rPr>
            </w:pPr>
            <w:r w:rsidRPr="008060B8">
              <w:rPr>
                <w:color w:val="auto"/>
                <w:sz w:val="18"/>
                <w:szCs w:val="18"/>
              </w:rPr>
              <w:t xml:space="preserve"> </w:t>
            </w:r>
          </w:p>
          <w:p w:rsidR="00A870A7" w:rsidRPr="008060B8" w:rsidRDefault="00EC7D44" w:rsidP="00E94B44">
            <w:pPr>
              <w:pStyle w:val="Znaka1"/>
              <w:numPr>
                <w:ilvl w:val="0"/>
                <w:numId w:val="0"/>
              </w:numPr>
              <w:tabs>
                <w:tab w:val="clear" w:pos="171"/>
                <w:tab w:val="clear" w:pos="283"/>
                <w:tab w:val="num" w:pos="426"/>
              </w:tabs>
              <w:spacing w:before="60" w:line="246" w:lineRule="exact"/>
              <w:rPr>
                <w:color w:val="auto"/>
                <w:sz w:val="18"/>
                <w:szCs w:val="18"/>
              </w:rPr>
            </w:pPr>
            <w:r w:rsidRPr="008060B8">
              <w:rPr>
                <w:color w:val="auto"/>
                <w:sz w:val="18"/>
                <w:szCs w:val="18"/>
              </w:rPr>
              <w:t>a</w:t>
            </w:r>
            <w:r w:rsidR="00A02761" w:rsidRPr="008060B8">
              <w:rPr>
                <w:color w:val="auto"/>
                <w:sz w:val="18"/>
                <w:szCs w:val="18"/>
              </w:rPr>
              <w:t xml:space="preserve">) </w:t>
            </w:r>
            <w:r w:rsidR="00E77774" w:rsidRPr="008060B8">
              <w:rPr>
                <w:color w:val="auto"/>
                <w:sz w:val="18"/>
                <w:szCs w:val="18"/>
              </w:rPr>
              <w:t>Oddíl zašle vedoucím</w:t>
            </w:r>
            <w:r w:rsidRPr="008060B8">
              <w:rPr>
                <w:color w:val="auto"/>
                <w:sz w:val="18"/>
                <w:szCs w:val="18"/>
              </w:rPr>
              <w:t xml:space="preserve">u </w:t>
            </w:r>
            <w:r w:rsidR="00E77774" w:rsidRPr="008060B8">
              <w:rPr>
                <w:color w:val="auto"/>
                <w:sz w:val="18"/>
                <w:szCs w:val="18"/>
              </w:rPr>
              <w:t>soutěž</w:t>
            </w:r>
            <w:r w:rsidRPr="008060B8">
              <w:rPr>
                <w:color w:val="auto"/>
                <w:sz w:val="18"/>
                <w:szCs w:val="18"/>
              </w:rPr>
              <w:t>e</w:t>
            </w:r>
            <w:r w:rsidR="00E77774" w:rsidRPr="008060B8">
              <w:rPr>
                <w:color w:val="auto"/>
                <w:sz w:val="18"/>
                <w:szCs w:val="18"/>
              </w:rPr>
              <w:t xml:space="preserve"> </w:t>
            </w:r>
            <w:r w:rsidR="00E77774" w:rsidRPr="008060B8">
              <w:rPr>
                <w:b/>
                <w:color w:val="auto"/>
                <w:sz w:val="18"/>
                <w:szCs w:val="18"/>
              </w:rPr>
              <w:t>nejpozději do 3</w:t>
            </w:r>
            <w:r w:rsidRPr="008060B8">
              <w:rPr>
                <w:b/>
                <w:color w:val="auto"/>
                <w:sz w:val="18"/>
                <w:szCs w:val="18"/>
              </w:rPr>
              <w:t>0</w:t>
            </w:r>
            <w:r w:rsidR="00E77774" w:rsidRPr="008060B8">
              <w:rPr>
                <w:b/>
                <w:color w:val="auto"/>
                <w:sz w:val="18"/>
                <w:szCs w:val="18"/>
              </w:rPr>
              <w:t xml:space="preserve">. </w:t>
            </w:r>
            <w:r w:rsidRPr="008060B8">
              <w:rPr>
                <w:b/>
                <w:color w:val="auto"/>
                <w:sz w:val="18"/>
                <w:szCs w:val="18"/>
              </w:rPr>
              <w:t>září</w:t>
            </w:r>
            <w:r w:rsidR="00E77774" w:rsidRPr="008060B8">
              <w:rPr>
                <w:b/>
                <w:color w:val="auto"/>
                <w:sz w:val="18"/>
                <w:szCs w:val="18"/>
              </w:rPr>
              <w:t xml:space="preserve"> 201</w:t>
            </w:r>
            <w:r w:rsidR="00DB2F71">
              <w:rPr>
                <w:b/>
                <w:color w:val="auto"/>
                <w:sz w:val="18"/>
                <w:szCs w:val="18"/>
              </w:rPr>
              <w:t>8</w:t>
            </w:r>
            <w:r w:rsidR="00E77774" w:rsidRPr="008060B8">
              <w:rPr>
                <w:color w:val="auto"/>
                <w:sz w:val="18"/>
                <w:szCs w:val="18"/>
              </w:rPr>
              <w:t xml:space="preserve"> řádně vyplněnou soupisku</w:t>
            </w:r>
            <w:r w:rsidRPr="008060B8">
              <w:rPr>
                <w:color w:val="auto"/>
                <w:sz w:val="18"/>
                <w:szCs w:val="18"/>
              </w:rPr>
              <w:t xml:space="preserve"> (v elektronické podobě) s uvedením </w:t>
            </w:r>
            <w:r w:rsidRPr="008060B8">
              <w:rPr>
                <w:b/>
                <w:color w:val="auto"/>
                <w:sz w:val="18"/>
                <w:szCs w:val="18"/>
              </w:rPr>
              <w:t>kontaktu na osobu odpovědnou za komunikaci družstva</w:t>
            </w:r>
            <w:r w:rsidRPr="008060B8">
              <w:rPr>
                <w:color w:val="auto"/>
                <w:sz w:val="18"/>
                <w:szCs w:val="18"/>
              </w:rPr>
              <w:t xml:space="preserve"> </w:t>
            </w:r>
            <w:r w:rsidRPr="008060B8">
              <w:rPr>
                <w:b/>
                <w:color w:val="auto"/>
                <w:sz w:val="18"/>
                <w:szCs w:val="18"/>
              </w:rPr>
              <w:t>s vedoucím soutěže</w:t>
            </w:r>
            <w:r w:rsidR="00E77774" w:rsidRPr="008060B8">
              <w:rPr>
                <w:color w:val="auto"/>
                <w:sz w:val="18"/>
                <w:szCs w:val="18"/>
              </w:rPr>
              <w:t xml:space="preserve">. </w:t>
            </w:r>
          </w:p>
          <w:p w:rsidR="00A02761" w:rsidRPr="008060B8" w:rsidRDefault="00A870A7" w:rsidP="00E94B44">
            <w:pPr>
              <w:pStyle w:val="Znaka1"/>
              <w:numPr>
                <w:ilvl w:val="0"/>
                <w:numId w:val="0"/>
              </w:numPr>
              <w:tabs>
                <w:tab w:val="clear" w:pos="171"/>
                <w:tab w:val="clear" w:pos="283"/>
                <w:tab w:val="num" w:pos="426"/>
              </w:tabs>
              <w:spacing w:before="60" w:line="246" w:lineRule="exact"/>
              <w:rPr>
                <w:color w:val="auto"/>
                <w:sz w:val="18"/>
                <w:szCs w:val="18"/>
              </w:rPr>
            </w:pPr>
            <w:r w:rsidRPr="008060B8">
              <w:rPr>
                <w:color w:val="auto"/>
                <w:sz w:val="18"/>
                <w:szCs w:val="18"/>
              </w:rPr>
              <w:t xml:space="preserve">b) </w:t>
            </w:r>
            <w:r w:rsidR="00E77774" w:rsidRPr="008060B8">
              <w:rPr>
                <w:color w:val="auto"/>
                <w:sz w:val="18"/>
                <w:szCs w:val="18"/>
              </w:rPr>
              <w:t>Vedoucí soutěž</w:t>
            </w:r>
            <w:r w:rsidRPr="008060B8">
              <w:rPr>
                <w:color w:val="auto"/>
                <w:sz w:val="18"/>
                <w:szCs w:val="18"/>
              </w:rPr>
              <w:t>e</w:t>
            </w:r>
            <w:r w:rsidR="00E77774" w:rsidRPr="008060B8">
              <w:rPr>
                <w:color w:val="auto"/>
                <w:sz w:val="18"/>
                <w:szCs w:val="18"/>
              </w:rPr>
              <w:t xml:space="preserve"> vyd</w:t>
            </w:r>
            <w:r w:rsidRPr="008060B8">
              <w:rPr>
                <w:color w:val="auto"/>
                <w:sz w:val="18"/>
                <w:szCs w:val="18"/>
              </w:rPr>
              <w:t>á</w:t>
            </w:r>
            <w:r w:rsidR="00E77774" w:rsidRPr="008060B8">
              <w:rPr>
                <w:color w:val="auto"/>
                <w:sz w:val="18"/>
                <w:szCs w:val="18"/>
              </w:rPr>
              <w:t xml:space="preserve"> před zahájením soutěže oficiální souhrn soupisek</w:t>
            </w:r>
            <w:r w:rsidRPr="008060B8">
              <w:rPr>
                <w:color w:val="auto"/>
                <w:sz w:val="18"/>
                <w:szCs w:val="18"/>
              </w:rPr>
              <w:t xml:space="preserve"> a kontaktů na organizační pracovníky družstev</w:t>
            </w:r>
            <w:r w:rsidR="00E77774" w:rsidRPr="008060B8">
              <w:rPr>
                <w:color w:val="auto"/>
                <w:sz w:val="18"/>
                <w:szCs w:val="18"/>
              </w:rPr>
              <w:t xml:space="preserve">, čímž potvrdí </w:t>
            </w:r>
            <w:r w:rsidRPr="008060B8">
              <w:rPr>
                <w:color w:val="auto"/>
                <w:sz w:val="18"/>
                <w:szCs w:val="18"/>
              </w:rPr>
              <w:t xml:space="preserve">jejich </w:t>
            </w:r>
            <w:r w:rsidR="00E77774" w:rsidRPr="008060B8">
              <w:rPr>
                <w:color w:val="auto"/>
                <w:sz w:val="18"/>
                <w:szCs w:val="18"/>
              </w:rPr>
              <w:t>platnost.</w:t>
            </w:r>
          </w:p>
          <w:p w:rsidR="00A02761" w:rsidRPr="008060B8" w:rsidRDefault="00A02761" w:rsidP="00E94B44">
            <w:pPr>
              <w:pStyle w:val="Znaka1"/>
              <w:numPr>
                <w:ilvl w:val="0"/>
                <w:numId w:val="0"/>
              </w:numPr>
              <w:tabs>
                <w:tab w:val="clear" w:pos="171"/>
                <w:tab w:val="clear" w:pos="283"/>
                <w:tab w:val="num" w:pos="426"/>
              </w:tabs>
              <w:spacing w:before="60" w:line="246" w:lineRule="exact"/>
              <w:rPr>
                <w:color w:val="auto"/>
                <w:sz w:val="18"/>
                <w:szCs w:val="18"/>
              </w:rPr>
            </w:pP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Vedoucí soutěže</w:t>
            </w:r>
          </w:p>
        </w:tc>
        <w:tc>
          <w:tcPr>
            <w:tcW w:w="8618" w:type="dxa"/>
          </w:tcPr>
          <w:p w:rsidR="00A02761" w:rsidRPr="008060B8" w:rsidRDefault="00F446BC" w:rsidP="00662A17">
            <w:pPr>
              <w:pStyle w:val="Znaka1"/>
              <w:numPr>
                <w:ilvl w:val="0"/>
                <w:numId w:val="0"/>
              </w:numPr>
              <w:tabs>
                <w:tab w:val="clear" w:pos="171"/>
                <w:tab w:val="clear" w:pos="283"/>
              </w:tabs>
              <w:spacing w:before="0"/>
              <w:jc w:val="left"/>
              <w:rPr>
                <w:sz w:val="18"/>
                <w:szCs w:val="18"/>
              </w:rPr>
            </w:pPr>
            <w:r>
              <w:rPr>
                <w:sz w:val="18"/>
                <w:szCs w:val="18"/>
              </w:rPr>
              <w:t xml:space="preserve">Renata Šimůnková    mail: </w:t>
            </w:r>
            <w:hyperlink r:id="rId9" w:history="1">
              <w:r w:rsidRPr="00274639">
                <w:rPr>
                  <w:rStyle w:val="Hypertextovodkaz"/>
                  <w:sz w:val="18"/>
                  <w:szCs w:val="18"/>
                </w:rPr>
                <w:t>resimi@seznam.cz</w:t>
              </w:r>
            </w:hyperlink>
            <w:r>
              <w:rPr>
                <w:sz w:val="18"/>
                <w:szCs w:val="18"/>
              </w:rPr>
              <w:t xml:space="preserve">      mobil: 601 583 092</w:t>
            </w: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lastRenderedPageBreak/>
              <w:t>Povinnosti pořádajícího oddílu</w:t>
            </w:r>
          </w:p>
        </w:tc>
        <w:tc>
          <w:tcPr>
            <w:tcW w:w="8618" w:type="dxa"/>
          </w:tcPr>
          <w:p w:rsidR="00A02761" w:rsidRPr="008060B8" w:rsidRDefault="00A02761" w:rsidP="00100100">
            <w:pPr>
              <w:pStyle w:val="Znaka1"/>
              <w:numPr>
                <w:ilvl w:val="0"/>
                <w:numId w:val="10"/>
              </w:numPr>
              <w:tabs>
                <w:tab w:val="clear" w:pos="171"/>
                <w:tab w:val="clear" w:pos="283"/>
                <w:tab w:val="clear" w:pos="360"/>
              </w:tabs>
              <w:spacing w:before="0" w:line="248" w:lineRule="exact"/>
              <w:ind w:left="256" w:hanging="256"/>
              <w:rPr>
                <w:sz w:val="18"/>
                <w:szCs w:val="18"/>
              </w:rPr>
            </w:pPr>
            <w:r w:rsidRPr="008060B8">
              <w:rPr>
                <w:sz w:val="18"/>
                <w:szCs w:val="18"/>
              </w:rPr>
              <w:t>Pořádající oddíl je povinen zajistit pro členy hostujícího družstva v areálu kuželny nebo v její blízkosti možnost občerstvení.</w:t>
            </w:r>
          </w:p>
          <w:p w:rsidR="00A02761" w:rsidRPr="008060B8" w:rsidRDefault="00A02761" w:rsidP="00971B31">
            <w:pPr>
              <w:pStyle w:val="Zkladntext"/>
              <w:spacing w:before="0" w:line="248" w:lineRule="exact"/>
              <w:ind w:left="255" w:firstLine="0"/>
              <w:rPr>
                <w:sz w:val="18"/>
                <w:szCs w:val="18"/>
              </w:rPr>
            </w:pPr>
            <w:r w:rsidRPr="008060B8">
              <w:rPr>
                <w:sz w:val="18"/>
                <w:szCs w:val="18"/>
              </w:rPr>
              <w:t xml:space="preserve">Pořádající oddíl je povinen zaslat elektronicky vedoucímu soutěže </w:t>
            </w:r>
            <w:r w:rsidRPr="008060B8">
              <w:rPr>
                <w:b/>
                <w:sz w:val="18"/>
                <w:szCs w:val="18"/>
              </w:rPr>
              <w:t>zápis utkání nej</w:t>
            </w:r>
            <w:r w:rsidRPr="008060B8">
              <w:rPr>
                <w:b/>
                <w:sz w:val="18"/>
                <w:szCs w:val="18"/>
              </w:rPr>
              <w:softHyphen/>
              <w:t>později do 24 hodin po zahájení utkání</w:t>
            </w:r>
            <w:r w:rsidRPr="008060B8">
              <w:rPr>
                <w:sz w:val="18"/>
                <w:szCs w:val="18"/>
              </w:rPr>
              <w:t xml:space="preserve">. </w:t>
            </w:r>
          </w:p>
          <w:p w:rsidR="00A02761" w:rsidRPr="008060B8" w:rsidRDefault="00662A17" w:rsidP="00100100">
            <w:pPr>
              <w:pStyle w:val="Znaka1"/>
              <w:numPr>
                <w:ilvl w:val="0"/>
                <w:numId w:val="10"/>
              </w:numPr>
              <w:tabs>
                <w:tab w:val="clear" w:pos="171"/>
                <w:tab w:val="clear" w:pos="283"/>
                <w:tab w:val="clear" w:pos="360"/>
              </w:tabs>
              <w:spacing w:before="0" w:line="248" w:lineRule="exact"/>
              <w:ind w:left="255" w:hanging="255"/>
              <w:rPr>
                <w:sz w:val="18"/>
                <w:szCs w:val="18"/>
              </w:rPr>
            </w:pPr>
            <w:r w:rsidRPr="008060B8">
              <w:rPr>
                <w:sz w:val="18"/>
                <w:szCs w:val="18"/>
              </w:rPr>
              <w:t>Vedoucí soutěže je oprávněn upřesnit způsob hlášení výsledku a způsob zasílání zápisu o turnaji</w:t>
            </w:r>
            <w:r w:rsidR="00A02761" w:rsidRPr="008060B8">
              <w:rPr>
                <w:sz w:val="18"/>
                <w:szCs w:val="18"/>
              </w:rPr>
              <w:t>.</w:t>
            </w: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Rozhodčí</w:t>
            </w:r>
          </w:p>
        </w:tc>
        <w:tc>
          <w:tcPr>
            <w:tcW w:w="8618" w:type="dxa"/>
          </w:tcPr>
          <w:p w:rsidR="00A02761" w:rsidRPr="008060B8" w:rsidRDefault="00A02761">
            <w:pPr>
              <w:pStyle w:val="Znaka1"/>
              <w:numPr>
                <w:ilvl w:val="0"/>
                <w:numId w:val="0"/>
              </w:numPr>
              <w:tabs>
                <w:tab w:val="clear" w:pos="171"/>
                <w:tab w:val="clear" w:pos="283"/>
              </w:tabs>
              <w:spacing w:before="0" w:line="246" w:lineRule="exact"/>
              <w:rPr>
                <w:sz w:val="18"/>
                <w:szCs w:val="18"/>
              </w:rPr>
            </w:pPr>
            <w:r w:rsidRPr="008060B8">
              <w:rPr>
                <w:b/>
                <w:sz w:val="18"/>
                <w:szCs w:val="18"/>
              </w:rPr>
              <w:t>Domácí oddíl je povinen</w:t>
            </w:r>
            <w:r w:rsidRPr="008060B8">
              <w:rPr>
                <w:sz w:val="18"/>
                <w:szCs w:val="18"/>
              </w:rPr>
              <w:t xml:space="preserve"> pro každé mistrovské utkání zajistit kvalifikovaného rozhodčího, který je odpovědný za přesné řízení utkání či turnaje dle platných </w:t>
            </w:r>
            <w:r w:rsidRPr="008060B8">
              <w:rPr>
                <w:i/>
                <w:sz w:val="18"/>
                <w:szCs w:val="18"/>
              </w:rPr>
              <w:t>Sportovně technických předpisů</w:t>
            </w:r>
            <w:r w:rsidRPr="008060B8">
              <w:rPr>
                <w:sz w:val="18"/>
                <w:szCs w:val="18"/>
              </w:rPr>
              <w:t xml:space="preserve">, tohoto rozpisu a jeho případných doplňků. </w:t>
            </w:r>
          </w:p>
          <w:p w:rsidR="00A02761" w:rsidRPr="008060B8" w:rsidRDefault="00A02761">
            <w:pPr>
              <w:pStyle w:val="Zkladntext"/>
              <w:numPr>
                <w:ilvl w:val="12"/>
                <w:numId w:val="0"/>
              </w:numPr>
              <w:spacing w:before="0" w:line="246" w:lineRule="exact"/>
              <w:rPr>
                <w:sz w:val="18"/>
                <w:szCs w:val="18"/>
              </w:rPr>
            </w:pPr>
            <w:r w:rsidRPr="008060B8">
              <w:rPr>
                <w:sz w:val="18"/>
                <w:szCs w:val="18"/>
              </w:rPr>
              <w:t>Utkání může řídit i rozhodčí, který v utkání zároveň startuje jako hráč.</w:t>
            </w:r>
          </w:p>
          <w:p w:rsidR="00A02761" w:rsidRPr="008060B8" w:rsidRDefault="00A02761" w:rsidP="00CB5642">
            <w:pPr>
              <w:pStyle w:val="Zkladntext"/>
              <w:numPr>
                <w:ilvl w:val="12"/>
                <w:numId w:val="0"/>
              </w:numPr>
              <w:spacing w:before="0" w:line="246" w:lineRule="exact"/>
              <w:rPr>
                <w:color w:val="FF0000"/>
                <w:sz w:val="18"/>
                <w:szCs w:val="18"/>
              </w:rPr>
            </w:pPr>
            <w:r w:rsidRPr="008060B8">
              <w:rPr>
                <w:sz w:val="18"/>
                <w:szCs w:val="18"/>
              </w:rPr>
              <w:t>V případě nesplnění této povinnosti bude automaticky pořádající oddíl potrestán pokutou ve výši 100 Kč.</w:t>
            </w:r>
          </w:p>
        </w:tc>
      </w:tr>
      <w:tr w:rsidR="00CB5642" w:rsidRPr="008060B8">
        <w:tblPrEx>
          <w:tblCellMar>
            <w:top w:w="0" w:type="dxa"/>
            <w:bottom w:w="0" w:type="dxa"/>
          </w:tblCellMar>
        </w:tblPrEx>
        <w:tc>
          <w:tcPr>
            <w:tcW w:w="1871" w:type="dxa"/>
          </w:tcPr>
          <w:p w:rsidR="00CB5642" w:rsidRPr="008060B8" w:rsidRDefault="00CB5642" w:rsidP="00CB5642">
            <w:pPr>
              <w:rPr>
                <w:sz w:val="18"/>
                <w:szCs w:val="18"/>
              </w:rPr>
            </w:pPr>
          </w:p>
        </w:tc>
        <w:tc>
          <w:tcPr>
            <w:tcW w:w="8618" w:type="dxa"/>
          </w:tcPr>
          <w:p w:rsidR="00CB5642" w:rsidRPr="008060B8" w:rsidRDefault="00CB5642" w:rsidP="00CB5642">
            <w:pPr>
              <w:rPr>
                <w:sz w:val="18"/>
                <w:szCs w:val="18"/>
              </w:rPr>
            </w:pPr>
          </w:p>
        </w:tc>
      </w:tr>
      <w:tr w:rsidR="00A02761" w:rsidRPr="008060B8">
        <w:tblPrEx>
          <w:tblCellMar>
            <w:top w:w="0" w:type="dxa"/>
            <w:bottom w:w="0" w:type="dxa"/>
          </w:tblCellMar>
        </w:tblPrEx>
        <w:tc>
          <w:tcPr>
            <w:tcW w:w="1871" w:type="dxa"/>
          </w:tcPr>
          <w:p w:rsidR="00A02761" w:rsidRPr="008060B8" w:rsidRDefault="00A02761" w:rsidP="00CB5642">
            <w:pPr>
              <w:rPr>
                <w:sz w:val="18"/>
                <w:szCs w:val="18"/>
              </w:rPr>
            </w:pPr>
          </w:p>
        </w:tc>
        <w:tc>
          <w:tcPr>
            <w:tcW w:w="8618" w:type="dxa"/>
          </w:tcPr>
          <w:p w:rsidR="00A02761" w:rsidRPr="008060B8" w:rsidRDefault="00A02761" w:rsidP="00CB5642">
            <w:pPr>
              <w:rPr>
                <w:sz w:val="18"/>
                <w:szCs w:val="18"/>
              </w:rPr>
            </w:pPr>
          </w:p>
        </w:tc>
      </w:tr>
      <w:tr w:rsidR="00A02761" w:rsidRPr="008060B8">
        <w:tblPrEx>
          <w:tblCellMar>
            <w:top w:w="0" w:type="dxa"/>
            <w:bottom w:w="0" w:type="dxa"/>
          </w:tblCellMar>
        </w:tblPrEx>
        <w:tc>
          <w:tcPr>
            <w:tcW w:w="1871" w:type="dxa"/>
          </w:tcPr>
          <w:p w:rsidR="00A02761" w:rsidRPr="008060B8" w:rsidRDefault="00A02761" w:rsidP="00CB5642">
            <w:pPr>
              <w:rPr>
                <w:sz w:val="18"/>
                <w:szCs w:val="18"/>
              </w:rPr>
            </w:pPr>
          </w:p>
        </w:tc>
        <w:tc>
          <w:tcPr>
            <w:tcW w:w="8618" w:type="dxa"/>
          </w:tcPr>
          <w:p w:rsidR="00A02761" w:rsidRPr="008060B8" w:rsidRDefault="00A02761" w:rsidP="00CB5642">
            <w:pPr>
              <w:rPr>
                <w:sz w:val="18"/>
                <w:szCs w:val="18"/>
              </w:rPr>
            </w:pPr>
          </w:p>
        </w:tc>
      </w:tr>
      <w:tr w:rsidR="00A02761" w:rsidRPr="008060B8">
        <w:tblPrEx>
          <w:tblCellMar>
            <w:top w:w="0" w:type="dxa"/>
            <w:bottom w:w="0" w:type="dxa"/>
          </w:tblCellMar>
        </w:tblPrEx>
        <w:tc>
          <w:tcPr>
            <w:tcW w:w="1871" w:type="dxa"/>
          </w:tcPr>
          <w:p w:rsidR="00A02761" w:rsidRPr="008060B8" w:rsidRDefault="00A02761" w:rsidP="00CB5642">
            <w:pPr>
              <w:rPr>
                <w:sz w:val="18"/>
                <w:szCs w:val="18"/>
              </w:rPr>
            </w:pPr>
          </w:p>
        </w:tc>
        <w:tc>
          <w:tcPr>
            <w:tcW w:w="8618" w:type="dxa"/>
          </w:tcPr>
          <w:p w:rsidR="00A02761" w:rsidRPr="008060B8" w:rsidRDefault="00A02761" w:rsidP="00CB5642">
            <w:pPr>
              <w:rPr>
                <w:sz w:val="18"/>
                <w:szCs w:val="18"/>
              </w:rPr>
            </w:pP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Vybavení kuželny</w:t>
            </w:r>
          </w:p>
        </w:tc>
        <w:tc>
          <w:tcPr>
            <w:tcW w:w="8618" w:type="dxa"/>
          </w:tcPr>
          <w:p w:rsidR="00A02761" w:rsidRPr="008060B8" w:rsidRDefault="00A02761" w:rsidP="00100100">
            <w:pPr>
              <w:pStyle w:val="Znaka1"/>
              <w:numPr>
                <w:ilvl w:val="0"/>
                <w:numId w:val="11"/>
              </w:numPr>
              <w:tabs>
                <w:tab w:val="clear" w:pos="171"/>
                <w:tab w:val="clear" w:pos="283"/>
                <w:tab w:val="clear" w:pos="360"/>
              </w:tabs>
              <w:spacing w:before="0" w:line="246" w:lineRule="exact"/>
              <w:ind w:left="255" w:hanging="255"/>
              <w:rPr>
                <w:sz w:val="18"/>
                <w:szCs w:val="18"/>
              </w:rPr>
            </w:pPr>
            <w:r w:rsidRPr="008060B8">
              <w:rPr>
                <w:sz w:val="18"/>
                <w:szCs w:val="18"/>
              </w:rPr>
              <w:t>Kuželna je vybavena v souladu s ustanovením článku 10 Pravidel.</w:t>
            </w:r>
          </w:p>
          <w:p w:rsidR="00A02761" w:rsidRPr="008060B8" w:rsidRDefault="00A02761" w:rsidP="00100100">
            <w:pPr>
              <w:pStyle w:val="Znaka1"/>
              <w:numPr>
                <w:ilvl w:val="0"/>
                <w:numId w:val="11"/>
              </w:numPr>
              <w:tabs>
                <w:tab w:val="clear" w:pos="171"/>
                <w:tab w:val="clear" w:pos="283"/>
                <w:tab w:val="clear" w:pos="360"/>
              </w:tabs>
              <w:spacing w:before="0" w:line="246" w:lineRule="exact"/>
              <w:ind w:left="256" w:hanging="256"/>
              <w:rPr>
                <w:sz w:val="18"/>
                <w:szCs w:val="18"/>
              </w:rPr>
            </w:pPr>
            <w:r w:rsidRPr="008060B8">
              <w:rPr>
                <w:sz w:val="18"/>
                <w:szCs w:val="18"/>
              </w:rPr>
              <w:t>Signalizace přešlapů, pokud je k dispozici, musí být provozuschopná – v případě poruchy se signalizace vypne jen na té dráze, kde není funkční.</w:t>
            </w:r>
          </w:p>
          <w:p w:rsidR="00A02761" w:rsidRPr="008060B8" w:rsidRDefault="00A02761" w:rsidP="00100100">
            <w:pPr>
              <w:pStyle w:val="Znaka1"/>
              <w:numPr>
                <w:ilvl w:val="0"/>
                <w:numId w:val="11"/>
              </w:numPr>
              <w:tabs>
                <w:tab w:val="clear" w:pos="171"/>
                <w:tab w:val="clear" w:pos="283"/>
                <w:tab w:val="clear" w:pos="360"/>
              </w:tabs>
              <w:spacing w:before="0" w:line="246" w:lineRule="exact"/>
              <w:ind w:left="256" w:hanging="256"/>
              <w:rPr>
                <w:sz w:val="18"/>
                <w:szCs w:val="18"/>
              </w:rPr>
            </w:pPr>
            <w:r w:rsidRPr="008060B8">
              <w:rPr>
                <w:sz w:val="18"/>
                <w:szCs w:val="18"/>
              </w:rPr>
              <w:t xml:space="preserve">ASK a s ním spojená automatika, kromě časomíry a totalizátoru, musí být provozuschopná.  </w:t>
            </w:r>
          </w:p>
          <w:p w:rsidR="00A02761" w:rsidRPr="008060B8" w:rsidRDefault="00A02761" w:rsidP="00100100">
            <w:pPr>
              <w:pStyle w:val="Znaka1"/>
              <w:numPr>
                <w:ilvl w:val="0"/>
                <w:numId w:val="11"/>
              </w:numPr>
              <w:tabs>
                <w:tab w:val="clear" w:pos="171"/>
                <w:tab w:val="clear" w:pos="283"/>
                <w:tab w:val="clear" w:pos="360"/>
              </w:tabs>
              <w:spacing w:before="0" w:line="246" w:lineRule="exact"/>
              <w:ind w:left="256" w:hanging="256"/>
              <w:rPr>
                <w:sz w:val="18"/>
                <w:szCs w:val="18"/>
              </w:rPr>
            </w:pPr>
            <w:r w:rsidRPr="008060B8">
              <w:rPr>
                <w:sz w:val="18"/>
                <w:szCs w:val="18"/>
              </w:rPr>
              <w:t>Při utkání či turnaji musí být přítomen pracovník technického dozoru.</w:t>
            </w:r>
          </w:p>
          <w:p w:rsidR="00CB5642" w:rsidRPr="008060B8" w:rsidRDefault="00CB5642" w:rsidP="00100100">
            <w:pPr>
              <w:pStyle w:val="Znaka1"/>
              <w:numPr>
                <w:ilvl w:val="0"/>
                <w:numId w:val="11"/>
              </w:numPr>
              <w:tabs>
                <w:tab w:val="clear" w:pos="171"/>
                <w:tab w:val="clear" w:pos="283"/>
                <w:tab w:val="clear" w:pos="360"/>
              </w:tabs>
              <w:spacing w:before="0" w:line="246" w:lineRule="exact"/>
              <w:ind w:left="256" w:hanging="256"/>
              <w:rPr>
                <w:sz w:val="18"/>
                <w:szCs w:val="18"/>
              </w:rPr>
            </w:pPr>
            <w:r w:rsidRPr="008060B8">
              <w:rPr>
                <w:sz w:val="18"/>
                <w:szCs w:val="18"/>
              </w:rPr>
              <w:t xml:space="preserve">Zařízení kuželny musí umožňovat hru žákovskými koulemi (průměr </w:t>
            </w:r>
            <w:smartTag w:uri="urn:schemas-microsoft-com:office:smarttags" w:element="metricconverter">
              <w:smartTagPr>
                <w:attr w:name="ProductID" w:val="150 mm"/>
              </w:smartTagPr>
              <w:r w:rsidRPr="008060B8">
                <w:rPr>
                  <w:sz w:val="18"/>
                  <w:szCs w:val="18"/>
                </w:rPr>
                <w:t>150 mm</w:t>
              </w:r>
            </w:smartTag>
            <w:r w:rsidRPr="008060B8">
              <w:rPr>
                <w:sz w:val="18"/>
                <w:szCs w:val="18"/>
              </w:rPr>
              <w:t>)</w:t>
            </w: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Přední umístění</w:t>
            </w:r>
            <w:r w:rsidR="002B7502" w:rsidRPr="008060B8">
              <w:rPr>
                <w:b/>
                <w:sz w:val="18"/>
                <w:szCs w:val="18"/>
              </w:rPr>
              <w:t xml:space="preserve"> - finále</w:t>
            </w:r>
          </w:p>
        </w:tc>
        <w:tc>
          <w:tcPr>
            <w:tcW w:w="8618" w:type="dxa"/>
          </w:tcPr>
          <w:p w:rsidR="00A02761" w:rsidRPr="008060B8" w:rsidRDefault="00510793" w:rsidP="00100100">
            <w:pPr>
              <w:pStyle w:val="Znaka1"/>
              <w:numPr>
                <w:ilvl w:val="0"/>
                <w:numId w:val="15"/>
              </w:numPr>
              <w:tabs>
                <w:tab w:val="clear" w:pos="171"/>
                <w:tab w:val="clear" w:pos="283"/>
                <w:tab w:val="clear" w:pos="360"/>
              </w:tabs>
              <w:spacing w:before="0" w:line="246" w:lineRule="exact"/>
              <w:ind w:left="255" w:hanging="255"/>
              <w:rPr>
                <w:color w:val="0070C0"/>
                <w:sz w:val="18"/>
                <w:szCs w:val="18"/>
              </w:rPr>
            </w:pPr>
            <w:r w:rsidRPr="008060B8">
              <w:rPr>
                <w:sz w:val="18"/>
                <w:szCs w:val="18"/>
              </w:rPr>
              <w:t>Družstva umístěná ve skupinách na 1. – 3. místě postupují do finále. Družstvo na 1. místě ve skupině získává pro finále 3 body</w:t>
            </w:r>
            <w:r w:rsidR="00AC7082" w:rsidRPr="008060B8">
              <w:rPr>
                <w:sz w:val="18"/>
                <w:szCs w:val="18"/>
              </w:rPr>
              <w:t>, za 2. místo 2 body a za 3. místo 1 bod.</w:t>
            </w:r>
            <w:r w:rsidRPr="008060B8">
              <w:rPr>
                <w:sz w:val="18"/>
                <w:szCs w:val="18"/>
              </w:rPr>
              <w:t xml:space="preserve"> </w:t>
            </w:r>
            <w:r w:rsidR="00A02761" w:rsidRPr="008060B8">
              <w:rPr>
                <w:color w:val="0070C0"/>
                <w:sz w:val="18"/>
                <w:szCs w:val="18"/>
              </w:rPr>
              <w:t xml:space="preserve"> </w:t>
            </w:r>
          </w:p>
          <w:p w:rsidR="00A02761" w:rsidRPr="008060B8" w:rsidRDefault="00175C97" w:rsidP="00740591">
            <w:pPr>
              <w:pStyle w:val="Znaka1"/>
              <w:numPr>
                <w:ilvl w:val="0"/>
                <w:numId w:val="15"/>
              </w:numPr>
              <w:tabs>
                <w:tab w:val="clear" w:pos="171"/>
                <w:tab w:val="clear" w:pos="283"/>
                <w:tab w:val="clear" w:pos="360"/>
              </w:tabs>
              <w:spacing w:before="0" w:line="246" w:lineRule="exact"/>
              <w:ind w:left="256" w:hanging="256"/>
              <w:rPr>
                <w:sz w:val="18"/>
                <w:szCs w:val="18"/>
              </w:rPr>
            </w:pPr>
            <w:r w:rsidRPr="008060B8">
              <w:rPr>
                <w:sz w:val="18"/>
                <w:szCs w:val="18"/>
              </w:rPr>
              <w:t>Bodové hodnocení finále se provádí obdobně jako v turnaji dle odst. 8 tohoto rozpisu</w:t>
            </w:r>
            <w:r w:rsidR="00A02761" w:rsidRPr="008060B8">
              <w:rPr>
                <w:sz w:val="18"/>
                <w:szCs w:val="18"/>
              </w:rPr>
              <w:t>.</w:t>
            </w:r>
          </w:p>
          <w:p w:rsidR="00986A45" w:rsidRPr="008060B8" w:rsidRDefault="00986A45" w:rsidP="00986A45">
            <w:pPr>
              <w:pStyle w:val="Znaka1"/>
              <w:numPr>
                <w:ilvl w:val="0"/>
                <w:numId w:val="15"/>
              </w:numPr>
              <w:tabs>
                <w:tab w:val="clear" w:pos="171"/>
                <w:tab w:val="clear" w:pos="283"/>
                <w:tab w:val="clear" w:pos="360"/>
              </w:tabs>
              <w:spacing w:before="0" w:line="246" w:lineRule="exact"/>
              <w:ind w:left="256" w:hanging="256"/>
              <w:rPr>
                <w:sz w:val="18"/>
                <w:szCs w:val="18"/>
              </w:rPr>
            </w:pPr>
            <w:r w:rsidRPr="008060B8">
              <w:rPr>
                <w:sz w:val="18"/>
                <w:szCs w:val="18"/>
              </w:rPr>
              <w:t>V prvním finálovém turnaji nastupují hráči ke hře v pořadí od 3. místa k 1. v základní části, tedy takto 1/3A, 1/3B, 1/3C, 1/2A, 1/2B,…, 3/1A, 3/1B, 3/1C. První runda bude tříčlenná.</w:t>
            </w:r>
          </w:p>
          <w:p w:rsidR="00986A45" w:rsidRPr="008060B8" w:rsidRDefault="00986A45" w:rsidP="00986A45">
            <w:pPr>
              <w:pStyle w:val="Znaka1"/>
              <w:numPr>
                <w:ilvl w:val="0"/>
                <w:numId w:val="15"/>
              </w:numPr>
              <w:tabs>
                <w:tab w:val="clear" w:pos="171"/>
                <w:tab w:val="clear" w:pos="283"/>
                <w:tab w:val="clear" w:pos="360"/>
              </w:tabs>
              <w:spacing w:before="0" w:line="246" w:lineRule="exact"/>
              <w:ind w:left="256" w:hanging="256"/>
              <w:rPr>
                <w:sz w:val="18"/>
                <w:szCs w:val="18"/>
              </w:rPr>
            </w:pPr>
            <w:r w:rsidRPr="008060B8">
              <w:rPr>
                <w:sz w:val="18"/>
                <w:szCs w:val="18"/>
              </w:rPr>
              <w:t>V 2. a 3. finálovém turnaji nastupují hráči ke hře dle průběžného pořadí od 9. místa k 1. místu.</w:t>
            </w:r>
          </w:p>
          <w:p w:rsidR="008D732F" w:rsidRPr="008060B8" w:rsidRDefault="008D732F" w:rsidP="008D732F">
            <w:pPr>
              <w:pStyle w:val="Znaka1"/>
              <w:numPr>
                <w:ilvl w:val="0"/>
                <w:numId w:val="15"/>
              </w:numPr>
              <w:tabs>
                <w:tab w:val="clear" w:pos="171"/>
                <w:tab w:val="clear" w:pos="283"/>
                <w:tab w:val="clear" w:pos="360"/>
              </w:tabs>
              <w:spacing w:before="0" w:line="246" w:lineRule="exact"/>
              <w:ind w:left="256" w:hanging="256"/>
              <w:rPr>
                <w:sz w:val="18"/>
                <w:szCs w:val="18"/>
              </w:rPr>
            </w:pPr>
            <w:r w:rsidRPr="008060B8">
              <w:rPr>
                <w:sz w:val="18"/>
                <w:szCs w:val="18"/>
              </w:rPr>
              <w:t>Celkové pořadí v soutěži se stanoví na základě součtu bodů podle písmena a) a b) tohoto článku. V případě rovnosti se postupuje obdobně jako v odst. 8 písmeno d) tohoto rozpisu.</w:t>
            </w:r>
          </w:p>
          <w:p w:rsidR="00B47CA1" w:rsidRPr="008060B8" w:rsidRDefault="00B47CA1" w:rsidP="008D732F">
            <w:pPr>
              <w:pStyle w:val="Znaka1"/>
              <w:numPr>
                <w:ilvl w:val="0"/>
                <w:numId w:val="15"/>
              </w:numPr>
              <w:tabs>
                <w:tab w:val="clear" w:pos="171"/>
                <w:tab w:val="clear" w:pos="283"/>
                <w:tab w:val="clear" w:pos="360"/>
              </w:tabs>
              <w:spacing w:before="0" w:line="246" w:lineRule="exact"/>
              <w:ind w:left="256" w:hanging="256"/>
              <w:rPr>
                <w:sz w:val="18"/>
                <w:szCs w:val="18"/>
              </w:rPr>
            </w:pPr>
            <w:r w:rsidRPr="008060B8">
              <w:rPr>
                <w:sz w:val="18"/>
                <w:szCs w:val="18"/>
              </w:rPr>
              <w:t>Družstva na 1. – 3. místě získají pohár.</w:t>
            </w:r>
          </w:p>
        </w:tc>
      </w:tr>
      <w:tr w:rsidR="00A02761" w:rsidRPr="008060B8">
        <w:tblPrEx>
          <w:tblCellMar>
            <w:top w:w="0" w:type="dxa"/>
            <w:bottom w:w="0" w:type="dxa"/>
          </w:tblCellMar>
        </w:tblPrEx>
        <w:tc>
          <w:tcPr>
            <w:tcW w:w="1871" w:type="dxa"/>
          </w:tcPr>
          <w:p w:rsidR="00A02761" w:rsidRPr="008060B8" w:rsidRDefault="00353590" w:rsidP="00353590">
            <w:pPr>
              <w:pStyle w:val="Ustanoven"/>
              <w:numPr>
                <w:ilvl w:val="0"/>
                <w:numId w:val="14"/>
              </w:numPr>
              <w:tabs>
                <w:tab w:val="clear" w:pos="285"/>
                <w:tab w:val="clear" w:pos="397"/>
              </w:tabs>
              <w:spacing w:before="0"/>
              <w:ind w:left="426" w:hanging="142"/>
              <w:rPr>
                <w:b/>
                <w:sz w:val="18"/>
                <w:szCs w:val="18"/>
              </w:rPr>
            </w:pPr>
            <w:r w:rsidRPr="008060B8">
              <w:rPr>
                <w:b/>
                <w:sz w:val="18"/>
                <w:szCs w:val="18"/>
              </w:rPr>
              <w:t>Postup a s</w:t>
            </w:r>
            <w:r w:rsidR="00A02761" w:rsidRPr="008060B8">
              <w:rPr>
                <w:b/>
                <w:sz w:val="18"/>
                <w:szCs w:val="18"/>
              </w:rPr>
              <w:t>estup</w:t>
            </w:r>
          </w:p>
        </w:tc>
        <w:tc>
          <w:tcPr>
            <w:tcW w:w="8618" w:type="dxa"/>
          </w:tcPr>
          <w:p w:rsidR="00A02761" w:rsidRPr="008060B8" w:rsidRDefault="00A02761" w:rsidP="00353590">
            <w:pPr>
              <w:pStyle w:val="Znaka1"/>
              <w:numPr>
                <w:ilvl w:val="0"/>
                <w:numId w:val="0"/>
              </w:numPr>
              <w:tabs>
                <w:tab w:val="clear" w:pos="171"/>
                <w:tab w:val="clear" w:pos="283"/>
              </w:tabs>
              <w:spacing w:before="0" w:line="248" w:lineRule="exact"/>
              <w:rPr>
                <w:sz w:val="18"/>
                <w:szCs w:val="18"/>
              </w:rPr>
            </w:pPr>
            <w:r w:rsidRPr="008060B8">
              <w:rPr>
                <w:sz w:val="18"/>
                <w:szCs w:val="18"/>
              </w:rPr>
              <w:t>Z</w:t>
            </w:r>
            <w:r w:rsidR="00353590" w:rsidRPr="008060B8">
              <w:rPr>
                <w:sz w:val="18"/>
                <w:szCs w:val="18"/>
              </w:rPr>
              <w:t>e</w:t>
            </w:r>
            <w:r w:rsidRPr="008060B8">
              <w:rPr>
                <w:sz w:val="18"/>
                <w:szCs w:val="18"/>
              </w:rPr>
              <w:t> </w:t>
            </w:r>
            <w:r w:rsidR="00353590" w:rsidRPr="008060B8">
              <w:rPr>
                <w:sz w:val="18"/>
                <w:szCs w:val="18"/>
              </w:rPr>
              <w:t>soutěže</w:t>
            </w:r>
            <w:r w:rsidRPr="008060B8">
              <w:rPr>
                <w:sz w:val="18"/>
                <w:szCs w:val="18"/>
              </w:rPr>
              <w:t xml:space="preserve"> se </w:t>
            </w:r>
            <w:r w:rsidR="00353590" w:rsidRPr="008060B8">
              <w:rPr>
                <w:sz w:val="18"/>
                <w:szCs w:val="18"/>
              </w:rPr>
              <w:t xml:space="preserve">nepostupuje ani </w:t>
            </w:r>
            <w:r w:rsidRPr="008060B8">
              <w:rPr>
                <w:sz w:val="18"/>
                <w:szCs w:val="18"/>
              </w:rPr>
              <w:t>nesestupuje.</w:t>
            </w:r>
          </w:p>
          <w:p w:rsidR="00A02761" w:rsidRPr="008060B8" w:rsidRDefault="00A02761" w:rsidP="00353590">
            <w:pPr>
              <w:pStyle w:val="Znaka1"/>
              <w:numPr>
                <w:ilvl w:val="0"/>
                <w:numId w:val="0"/>
              </w:numPr>
              <w:tabs>
                <w:tab w:val="clear" w:pos="171"/>
                <w:tab w:val="clear" w:pos="283"/>
              </w:tabs>
              <w:spacing w:before="0" w:line="246" w:lineRule="exact"/>
              <w:rPr>
                <w:sz w:val="18"/>
                <w:szCs w:val="18"/>
              </w:rPr>
            </w:pPr>
          </w:p>
        </w:tc>
      </w:tr>
      <w:tr w:rsidR="00A02761" w:rsidRPr="008060B8">
        <w:tblPrEx>
          <w:tblCellMar>
            <w:top w:w="0" w:type="dxa"/>
            <w:bottom w:w="0" w:type="dxa"/>
          </w:tblCellMar>
        </w:tblPrEx>
        <w:tc>
          <w:tcPr>
            <w:tcW w:w="1871" w:type="dxa"/>
          </w:tcPr>
          <w:p w:rsidR="00A02761" w:rsidRPr="008060B8" w:rsidRDefault="00A02761" w:rsidP="00EA2FE8">
            <w:pPr>
              <w:pStyle w:val="Ustanoven"/>
              <w:tabs>
                <w:tab w:val="clear" w:pos="285"/>
                <w:tab w:val="clear" w:pos="396"/>
              </w:tabs>
              <w:spacing w:before="0"/>
              <w:ind w:left="340"/>
              <w:jc w:val="left"/>
              <w:rPr>
                <w:b/>
                <w:sz w:val="18"/>
                <w:szCs w:val="18"/>
              </w:rPr>
            </w:pPr>
          </w:p>
        </w:tc>
        <w:tc>
          <w:tcPr>
            <w:tcW w:w="8618" w:type="dxa"/>
          </w:tcPr>
          <w:p w:rsidR="00A02761" w:rsidRPr="008060B8" w:rsidRDefault="00A02761" w:rsidP="00EA2FE8">
            <w:pPr>
              <w:pStyle w:val="Znaka1"/>
              <w:numPr>
                <w:ilvl w:val="0"/>
                <w:numId w:val="0"/>
              </w:numPr>
              <w:tabs>
                <w:tab w:val="clear" w:pos="171"/>
                <w:tab w:val="clear" w:pos="283"/>
              </w:tabs>
              <w:spacing w:before="0" w:line="246" w:lineRule="exact"/>
              <w:rPr>
                <w:sz w:val="18"/>
                <w:szCs w:val="18"/>
              </w:rPr>
            </w:pP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Zařazení do soutěží</w:t>
            </w:r>
          </w:p>
        </w:tc>
        <w:tc>
          <w:tcPr>
            <w:tcW w:w="8618" w:type="dxa"/>
          </w:tcPr>
          <w:p w:rsidR="00A02761" w:rsidRPr="008060B8" w:rsidRDefault="00A02761" w:rsidP="00100100">
            <w:pPr>
              <w:pStyle w:val="Znaka1"/>
              <w:numPr>
                <w:ilvl w:val="0"/>
                <w:numId w:val="13"/>
              </w:numPr>
              <w:tabs>
                <w:tab w:val="clear" w:pos="171"/>
                <w:tab w:val="clear" w:pos="283"/>
                <w:tab w:val="clear" w:pos="360"/>
              </w:tabs>
              <w:spacing w:before="0" w:line="246" w:lineRule="exact"/>
              <w:ind w:left="255" w:hanging="255"/>
              <w:rPr>
                <w:sz w:val="18"/>
                <w:szCs w:val="18"/>
              </w:rPr>
            </w:pPr>
            <w:r w:rsidRPr="008060B8">
              <w:rPr>
                <w:sz w:val="18"/>
                <w:szCs w:val="18"/>
              </w:rPr>
              <w:t xml:space="preserve">Obecně platí, že počet družstev jednoho oddílu </w:t>
            </w:r>
            <w:r w:rsidR="00B1039B" w:rsidRPr="008060B8">
              <w:rPr>
                <w:sz w:val="18"/>
                <w:szCs w:val="18"/>
              </w:rPr>
              <w:t>v</w:t>
            </w:r>
            <w:r w:rsidRPr="008060B8">
              <w:rPr>
                <w:sz w:val="18"/>
                <w:szCs w:val="18"/>
              </w:rPr>
              <w:t xml:space="preserve"> </w:t>
            </w:r>
            <w:r w:rsidR="00EA2FE8" w:rsidRPr="008060B8">
              <w:rPr>
                <w:sz w:val="18"/>
                <w:szCs w:val="18"/>
              </w:rPr>
              <w:t>této</w:t>
            </w:r>
            <w:r w:rsidRPr="008060B8">
              <w:rPr>
                <w:sz w:val="18"/>
                <w:szCs w:val="18"/>
              </w:rPr>
              <w:t xml:space="preserve"> soutěži není omezen.</w:t>
            </w:r>
          </w:p>
          <w:p w:rsidR="00A02761" w:rsidRPr="008060B8" w:rsidRDefault="00A02761" w:rsidP="00667BD3">
            <w:pPr>
              <w:pStyle w:val="Znaka1"/>
              <w:numPr>
                <w:ilvl w:val="0"/>
                <w:numId w:val="13"/>
              </w:numPr>
              <w:tabs>
                <w:tab w:val="clear" w:pos="171"/>
                <w:tab w:val="clear" w:pos="283"/>
                <w:tab w:val="clear" w:pos="360"/>
              </w:tabs>
              <w:spacing w:before="0" w:line="246" w:lineRule="exact"/>
              <w:ind w:left="255" w:hanging="255"/>
              <w:rPr>
                <w:sz w:val="18"/>
                <w:szCs w:val="18"/>
              </w:rPr>
            </w:pPr>
            <w:r w:rsidRPr="008060B8">
              <w:rPr>
                <w:sz w:val="18"/>
                <w:szCs w:val="18"/>
              </w:rPr>
              <w:t xml:space="preserve">O </w:t>
            </w:r>
            <w:r w:rsidR="00667BD3" w:rsidRPr="008060B8">
              <w:rPr>
                <w:sz w:val="18"/>
                <w:szCs w:val="18"/>
              </w:rPr>
              <w:t xml:space="preserve">případném </w:t>
            </w:r>
            <w:r w:rsidRPr="008060B8">
              <w:rPr>
                <w:sz w:val="18"/>
                <w:szCs w:val="18"/>
              </w:rPr>
              <w:t xml:space="preserve">rozdělení družstev do </w:t>
            </w:r>
            <w:r w:rsidR="00667BD3" w:rsidRPr="008060B8">
              <w:rPr>
                <w:sz w:val="18"/>
                <w:szCs w:val="18"/>
              </w:rPr>
              <w:t>více skupin</w:t>
            </w:r>
            <w:r w:rsidRPr="008060B8">
              <w:rPr>
                <w:sz w:val="18"/>
                <w:szCs w:val="18"/>
              </w:rPr>
              <w:t xml:space="preserve"> rozhod</w:t>
            </w:r>
            <w:r w:rsidR="00667BD3" w:rsidRPr="008060B8">
              <w:rPr>
                <w:sz w:val="18"/>
                <w:szCs w:val="18"/>
              </w:rPr>
              <w:t>n</w:t>
            </w:r>
            <w:r w:rsidRPr="008060B8">
              <w:rPr>
                <w:sz w:val="18"/>
                <w:szCs w:val="18"/>
              </w:rPr>
              <w:t>e s koneč</w:t>
            </w:r>
            <w:r w:rsidRPr="008060B8">
              <w:rPr>
                <w:sz w:val="18"/>
                <w:szCs w:val="18"/>
              </w:rPr>
              <w:softHyphen/>
              <w:t xml:space="preserve">nou platností </w:t>
            </w:r>
            <w:r w:rsidR="00667BD3" w:rsidRPr="008060B8">
              <w:rPr>
                <w:color w:val="auto"/>
                <w:sz w:val="18"/>
                <w:szCs w:val="18"/>
              </w:rPr>
              <w:t>vedoucí soutěže</w:t>
            </w:r>
            <w:r w:rsidRPr="008060B8">
              <w:rPr>
                <w:color w:val="auto"/>
                <w:sz w:val="18"/>
                <w:szCs w:val="18"/>
              </w:rPr>
              <w:t>.</w:t>
            </w:r>
          </w:p>
        </w:tc>
      </w:tr>
      <w:tr w:rsidR="00A02761" w:rsidRPr="008060B8">
        <w:tblPrEx>
          <w:tblCellMar>
            <w:top w:w="0" w:type="dxa"/>
            <w:bottom w:w="0" w:type="dxa"/>
          </w:tblCellMar>
        </w:tblPrEx>
        <w:tc>
          <w:tcPr>
            <w:tcW w:w="1871" w:type="dxa"/>
          </w:tcPr>
          <w:p w:rsidR="00A02761" w:rsidRPr="008060B8" w:rsidRDefault="00A02761" w:rsidP="00100100">
            <w:pPr>
              <w:pStyle w:val="Ustanoven"/>
              <w:numPr>
                <w:ilvl w:val="0"/>
                <w:numId w:val="14"/>
              </w:numPr>
              <w:tabs>
                <w:tab w:val="clear" w:pos="285"/>
                <w:tab w:val="clear" w:pos="397"/>
              </w:tabs>
              <w:spacing w:before="0"/>
              <w:ind w:left="426" w:hanging="142"/>
              <w:jc w:val="left"/>
              <w:rPr>
                <w:b/>
                <w:sz w:val="18"/>
                <w:szCs w:val="18"/>
              </w:rPr>
            </w:pPr>
            <w:r w:rsidRPr="008060B8">
              <w:rPr>
                <w:b/>
                <w:sz w:val="18"/>
                <w:szCs w:val="18"/>
              </w:rPr>
              <w:t>Různé</w:t>
            </w:r>
          </w:p>
        </w:tc>
        <w:tc>
          <w:tcPr>
            <w:tcW w:w="8618" w:type="dxa"/>
          </w:tcPr>
          <w:p w:rsidR="00A02761" w:rsidRPr="008060B8" w:rsidRDefault="00A02761" w:rsidP="00100100">
            <w:pPr>
              <w:pStyle w:val="Znaka1"/>
              <w:numPr>
                <w:ilvl w:val="0"/>
                <w:numId w:val="5"/>
              </w:numPr>
              <w:tabs>
                <w:tab w:val="clear" w:pos="171"/>
                <w:tab w:val="clear" w:pos="283"/>
                <w:tab w:val="clear" w:pos="360"/>
              </w:tabs>
              <w:spacing w:before="0" w:line="246" w:lineRule="exact"/>
              <w:ind w:left="255" w:hanging="255"/>
              <w:rPr>
                <w:sz w:val="18"/>
                <w:szCs w:val="18"/>
              </w:rPr>
            </w:pPr>
            <w:r w:rsidRPr="008060B8">
              <w:rPr>
                <w:sz w:val="18"/>
                <w:szCs w:val="18"/>
              </w:rPr>
              <w:t>Družstvo</w:t>
            </w:r>
            <w:r w:rsidR="001C1D1A" w:rsidRPr="008060B8">
              <w:rPr>
                <w:sz w:val="18"/>
                <w:szCs w:val="18"/>
              </w:rPr>
              <w:t xml:space="preserve"> nebo oddíly</w:t>
            </w:r>
            <w:r w:rsidRPr="008060B8">
              <w:rPr>
                <w:sz w:val="18"/>
                <w:szCs w:val="18"/>
              </w:rPr>
              <w:t>, kter</w:t>
            </w:r>
            <w:r w:rsidR="001C1D1A" w:rsidRPr="008060B8">
              <w:rPr>
                <w:sz w:val="18"/>
                <w:szCs w:val="18"/>
              </w:rPr>
              <w:t>é</w:t>
            </w:r>
            <w:r w:rsidRPr="008060B8">
              <w:rPr>
                <w:sz w:val="18"/>
                <w:szCs w:val="18"/>
              </w:rPr>
              <w:t xml:space="preserve"> </w:t>
            </w:r>
            <w:r w:rsidR="001C1D1A" w:rsidRPr="008060B8">
              <w:rPr>
                <w:sz w:val="18"/>
                <w:szCs w:val="18"/>
              </w:rPr>
              <w:t>nesplní povinnost uloženou tímto rozpisem, či jinak se proviní proti Sportovně technickým předpisům kuželkářského sportu, budou potrestány pokutou minimálně ve výši 200,- Kč</w:t>
            </w:r>
          </w:p>
          <w:p w:rsidR="00A02761" w:rsidRPr="008060B8" w:rsidRDefault="00A02761" w:rsidP="00100100">
            <w:pPr>
              <w:pStyle w:val="Znaka1"/>
              <w:numPr>
                <w:ilvl w:val="0"/>
                <w:numId w:val="5"/>
              </w:numPr>
              <w:tabs>
                <w:tab w:val="clear" w:pos="171"/>
                <w:tab w:val="clear" w:pos="283"/>
                <w:tab w:val="clear" w:pos="360"/>
              </w:tabs>
              <w:spacing w:before="0"/>
              <w:ind w:left="256" w:hanging="256"/>
              <w:rPr>
                <w:sz w:val="18"/>
                <w:szCs w:val="18"/>
              </w:rPr>
            </w:pPr>
            <w:r w:rsidRPr="008060B8">
              <w:rPr>
                <w:sz w:val="18"/>
                <w:szCs w:val="18"/>
              </w:rPr>
              <w:t xml:space="preserve">Každý hráč má právo na </w:t>
            </w:r>
            <w:r w:rsidR="001C1D1A" w:rsidRPr="008060B8">
              <w:rPr>
                <w:sz w:val="18"/>
                <w:szCs w:val="18"/>
              </w:rPr>
              <w:t>8</w:t>
            </w:r>
            <w:r w:rsidRPr="008060B8">
              <w:rPr>
                <w:sz w:val="18"/>
                <w:szCs w:val="18"/>
              </w:rPr>
              <w:t xml:space="preserve"> hodů na dráze kde začíná svůj start, v disciplíně do plných.</w:t>
            </w:r>
          </w:p>
          <w:p w:rsidR="00A02761" w:rsidRPr="008060B8" w:rsidRDefault="00A02761" w:rsidP="00100100">
            <w:pPr>
              <w:pStyle w:val="Znaka1"/>
              <w:numPr>
                <w:ilvl w:val="0"/>
                <w:numId w:val="5"/>
              </w:numPr>
              <w:tabs>
                <w:tab w:val="clear" w:pos="171"/>
                <w:tab w:val="clear" w:pos="283"/>
                <w:tab w:val="clear" w:pos="360"/>
              </w:tabs>
              <w:spacing w:before="0"/>
              <w:ind w:left="255" w:hanging="255"/>
              <w:rPr>
                <w:sz w:val="18"/>
                <w:szCs w:val="18"/>
              </w:rPr>
            </w:pPr>
            <w:r w:rsidRPr="008060B8">
              <w:rPr>
                <w:sz w:val="18"/>
                <w:szCs w:val="18"/>
              </w:rPr>
              <w:t xml:space="preserve">Ve všech oblastech, které nejsou upraveny tímto rozpisem nebo jeho případným doplňkem, se postupuje </w:t>
            </w:r>
            <w:r w:rsidR="001C1D1A" w:rsidRPr="008060B8">
              <w:rPr>
                <w:sz w:val="18"/>
                <w:szCs w:val="18"/>
              </w:rPr>
              <w:t>přiměřeně v souladu</w:t>
            </w:r>
            <w:r w:rsidRPr="008060B8">
              <w:rPr>
                <w:sz w:val="18"/>
                <w:szCs w:val="18"/>
              </w:rPr>
              <w:t xml:space="preserve"> </w:t>
            </w:r>
            <w:r w:rsidR="001C1D1A" w:rsidRPr="008060B8">
              <w:rPr>
                <w:sz w:val="18"/>
                <w:szCs w:val="18"/>
              </w:rPr>
              <w:t>se</w:t>
            </w:r>
            <w:r w:rsidRPr="008060B8">
              <w:rPr>
                <w:sz w:val="18"/>
                <w:szCs w:val="18"/>
              </w:rPr>
              <w:t xml:space="preserve"> </w:t>
            </w:r>
            <w:r w:rsidRPr="008060B8">
              <w:rPr>
                <w:i/>
                <w:sz w:val="18"/>
                <w:szCs w:val="18"/>
              </w:rPr>
              <w:t>Sportovně technický</w:t>
            </w:r>
            <w:r w:rsidR="001C1D1A" w:rsidRPr="008060B8">
              <w:rPr>
                <w:i/>
                <w:sz w:val="18"/>
                <w:szCs w:val="18"/>
              </w:rPr>
              <w:t>mi</w:t>
            </w:r>
            <w:r w:rsidRPr="008060B8">
              <w:rPr>
                <w:i/>
                <w:sz w:val="18"/>
                <w:szCs w:val="18"/>
              </w:rPr>
              <w:t xml:space="preserve"> předpis</w:t>
            </w:r>
            <w:r w:rsidR="001C1D1A" w:rsidRPr="008060B8">
              <w:rPr>
                <w:i/>
                <w:sz w:val="18"/>
                <w:szCs w:val="18"/>
              </w:rPr>
              <w:t xml:space="preserve">y, </w:t>
            </w:r>
            <w:r w:rsidR="001C1D1A" w:rsidRPr="008060B8">
              <w:rPr>
                <w:sz w:val="18"/>
                <w:szCs w:val="18"/>
              </w:rPr>
              <w:t>s ohledem na skutečnost, že se jedná o nemistrovskou soutěž</w:t>
            </w:r>
            <w:r w:rsidRPr="008060B8">
              <w:rPr>
                <w:sz w:val="18"/>
                <w:szCs w:val="18"/>
              </w:rPr>
              <w:t>.</w:t>
            </w:r>
          </w:p>
          <w:p w:rsidR="00A02761" w:rsidRPr="008060B8" w:rsidRDefault="00A02761" w:rsidP="00100100">
            <w:pPr>
              <w:pStyle w:val="Znaka1"/>
              <w:numPr>
                <w:ilvl w:val="0"/>
                <w:numId w:val="5"/>
              </w:numPr>
              <w:tabs>
                <w:tab w:val="clear" w:pos="171"/>
                <w:tab w:val="clear" w:pos="283"/>
                <w:tab w:val="clear" w:pos="360"/>
              </w:tabs>
              <w:spacing w:before="0"/>
              <w:ind w:left="255" w:hanging="255"/>
              <w:rPr>
                <w:sz w:val="18"/>
                <w:szCs w:val="18"/>
              </w:rPr>
            </w:pPr>
            <w:r w:rsidRPr="008060B8">
              <w:rPr>
                <w:sz w:val="18"/>
                <w:szCs w:val="18"/>
              </w:rPr>
              <w:t xml:space="preserve">Vedoucí soutěže vydává zpravodaj. Tento zpravodaj slouží k oficiálnímu styku vedoucího soutěže s družstvy, která jsou v jeho působnosti. </w:t>
            </w:r>
            <w:r w:rsidRPr="008060B8">
              <w:rPr>
                <w:b/>
                <w:sz w:val="18"/>
                <w:szCs w:val="18"/>
              </w:rPr>
              <w:t>Zpravodaje jsou na družstva zasílána výhradně elektronickou poštou.</w:t>
            </w:r>
          </w:p>
          <w:p w:rsidR="00A02761" w:rsidRPr="008060B8" w:rsidRDefault="00A02761" w:rsidP="001C1D1A">
            <w:pPr>
              <w:pStyle w:val="dka"/>
              <w:tabs>
                <w:tab w:val="clear" w:pos="285"/>
                <w:tab w:val="clear" w:pos="396"/>
                <w:tab w:val="right" w:pos="6067"/>
                <w:tab w:val="left" w:pos="6209"/>
              </w:tabs>
              <w:ind w:firstLine="283"/>
              <w:rPr>
                <w:sz w:val="18"/>
                <w:szCs w:val="18"/>
              </w:rPr>
            </w:pPr>
            <w:r w:rsidRPr="008060B8">
              <w:rPr>
                <w:sz w:val="18"/>
                <w:szCs w:val="18"/>
              </w:rPr>
              <w:t xml:space="preserve">                                                                                                                      Zpracoval: P. Glac </w:t>
            </w:r>
          </w:p>
        </w:tc>
      </w:tr>
    </w:tbl>
    <w:p w:rsidR="00A02761" w:rsidRPr="008060B8" w:rsidRDefault="00A02761">
      <w:pPr>
        <w:pStyle w:val="dka"/>
        <w:spacing w:before="480"/>
        <w:jc w:val="center"/>
        <w:rPr>
          <w:sz w:val="18"/>
          <w:szCs w:val="18"/>
        </w:rPr>
      </w:pPr>
      <w:r w:rsidRPr="008060B8">
        <w:rPr>
          <w:sz w:val="18"/>
          <w:szCs w:val="18"/>
        </w:rPr>
        <w:t>V Ústí nad Orlicí</w:t>
      </w:r>
      <w:r w:rsidRPr="008060B8">
        <w:rPr>
          <w:color w:val="auto"/>
          <w:sz w:val="18"/>
          <w:szCs w:val="18"/>
        </w:rPr>
        <w:t xml:space="preserve"> dne </w:t>
      </w:r>
      <w:r w:rsidR="00C21CBF" w:rsidRPr="008060B8">
        <w:rPr>
          <w:sz w:val="18"/>
          <w:szCs w:val="18"/>
        </w:rPr>
        <w:t>2</w:t>
      </w:r>
      <w:r w:rsidR="00DB2F71">
        <w:rPr>
          <w:sz w:val="18"/>
          <w:szCs w:val="18"/>
        </w:rPr>
        <w:t>6</w:t>
      </w:r>
      <w:r w:rsidRPr="008060B8">
        <w:rPr>
          <w:sz w:val="18"/>
          <w:szCs w:val="18"/>
        </w:rPr>
        <w:t xml:space="preserve">. </w:t>
      </w:r>
      <w:r w:rsidR="001C1D1A" w:rsidRPr="008060B8">
        <w:rPr>
          <w:sz w:val="18"/>
          <w:szCs w:val="18"/>
        </w:rPr>
        <w:t>srp</w:t>
      </w:r>
      <w:r w:rsidRPr="008060B8">
        <w:rPr>
          <w:sz w:val="18"/>
          <w:szCs w:val="18"/>
        </w:rPr>
        <w:t>na 201</w:t>
      </w:r>
      <w:r w:rsidR="00DB2F71">
        <w:rPr>
          <w:sz w:val="18"/>
          <w:szCs w:val="18"/>
        </w:rPr>
        <w:t>8</w:t>
      </w:r>
      <w:r w:rsidRPr="008060B8">
        <w:rPr>
          <w:color w:val="auto"/>
          <w:sz w:val="18"/>
          <w:szCs w:val="18"/>
        </w:rPr>
        <w:t>.</w:t>
      </w:r>
    </w:p>
    <w:p w:rsidR="00A02761" w:rsidRPr="008060B8" w:rsidRDefault="00A02761">
      <w:pPr>
        <w:pStyle w:val="dka"/>
        <w:tabs>
          <w:tab w:val="clear" w:pos="285"/>
          <w:tab w:val="clear" w:pos="396"/>
          <w:tab w:val="center" w:pos="1418"/>
          <w:tab w:val="center" w:pos="5103"/>
          <w:tab w:val="center" w:pos="8789"/>
        </w:tabs>
        <w:spacing w:before="360"/>
        <w:rPr>
          <w:sz w:val="18"/>
          <w:szCs w:val="18"/>
        </w:rPr>
      </w:pPr>
      <w:r w:rsidRPr="008060B8">
        <w:rPr>
          <w:sz w:val="18"/>
          <w:szCs w:val="18"/>
        </w:rPr>
        <w:t xml:space="preserve">                   </w:t>
      </w:r>
      <w:r w:rsidR="001C1D1A" w:rsidRPr="008060B8">
        <w:rPr>
          <w:sz w:val="18"/>
          <w:szCs w:val="18"/>
        </w:rPr>
        <w:t>Stanislav Nosek</w:t>
      </w:r>
      <w:r w:rsidRPr="008060B8">
        <w:rPr>
          <w:sz w:val="18"/>
          <w:szCs w:val="18"/>
        </w:rPr>
        <w:t xml:space="preserve"> v. r.                             ing. Jiří JOHN v. r.                              Petr GLAC  v. r.         </w:t>
      </w:r>
    </w:p>
    <w:p w:rsidR="00A02761" w:rsidRPr="008060B8" w:rsidRDefault="00A02761">
      <w:pPr>
        <w:pStyle w:val="dka"/>
        <w:tabs>
          <w:tab w:val="clear" w:pos="285"/>
          <w:tab w:val="clear" w:pos="396"/>
          <w:tab w:val="center" w:pos="1418"/>
          <w:tab w:val="center" w:pos="5103"/>
          <w:tab w:val="center" w:pos="8789"/>
        </w:tabs>
        <w:rPr>
          <w:i/>
          <w:iCs/>
          <w:sz w:val="18"/>
          <w:szCs w:val="18"/>
        </w:rPr>
      </w:pPr>
      <w:r w:rsidRPr="008060B8">
        <w:rPr>
          <w:i/>
          <w:iCs/>
          <w:sz w:val="18"/>
          <w:szCs w:val="18"/>
        </w:rPr>
        <w:t xml:space="preserve">                    </w:t>
      </w:r>
      <w:r w:rsidR="001C1D1A" w:rsidRPr="008060B8">
        <w:rPr>
          <w:i/>
          <w:iCs/>
          <w:sz w:val="18"/>
          <w:szCs w:val="18"/>
        </w:rPr>
        <w:t>předseda</w:t>
      </w:r>
      <w:r w:rsidRPr="008060B8">
        <w:rPr>
          <w:i/>
          <w:iCs/>
          <w:sz w:val="18"/>
          <w:szCs w:val="18"/>
        </w:rPr>
        <w:t xml:space="preserve"> KKKS                                  předseda PKKS                                   předseda spol. STK        </w:t>
      </w:r>
    </w:p>
    <w:p w:rsidR="00A02761" w:rsidRPr="008060B8" w:rsidRDefault="00A02761" w:rsidP="00072FCE">
      <w:pPr>
        <w:rPr>
          <w:sz w:val="18"/>
          <w:szCs w:val="18"/>
        </w:rPr>
        <w:sectPr w:rsidR="00A02761" w:rsidRPr="008060B8" w:rsidSect="005275E7">
          <w:headerReference w:type="even" r:id="rId10"/>
          <w:headerReference w:type="default" r:id="rId11"/>
          <w:footerReference w:type="even" r:id="rId12"/>
          <w:footerReference w:type="default" r:id="rId13"/>
          <w:headerReference w:type="first" r:id="rId14"/>
          <w:footerReference w:type="first" r:id="rId15"/>
          <w:pgSz w:w="11907" w:h="16840" w:code="9"/>
          <w:pgMar w:top="1418" w:right="851" w:bottom="1418" w:left="851" w:header="709" w:footer="595" w:gutter="0"/>
          <w:cols w:space="708"/>
          <w:noEndnote/>
          <w:titlePg/>
        </w:sectPr>
      </w:pPr>
    </w:p>
    <w:p w:rsidR="00A02761" w:rsidRPr="008060B8" w:rsidRDefault="00A02761" w:rsidP="00072FCE">
      <w:pPr>
        <w:pStyle w:val="Nadpis2"/>
        <w:rPr>
          <w:sz w:val="18"/>
          <w:szCs w:val="18"/>
        </w:rPr>
      </w:pPr>
    </w:p>
    <w:sectPr w:rsidR="00A02761" w:rsidRPr="008060B8" w:rsidSect="00072FCE">
      <w:type w:val="continuous"/>
      <w:pgSz w:w="11907" w:h="16840" w:code="9"/>
      <w:pgMar w:top="1418" w:right="851" w:bottom="1418" w:left="851" w:header="709" w:footer="595"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A8" w:rsidRDefault="00C665A8">
      <w:r>
        <w:separator/>
      </w:r>
    </w:p>
  </w:endnote>
  <w:endnote w:type="continuationSeparator" w:id="1">
    <w:p w:rsidR="00C665A8" w:rsidRDefault="00C66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CE" w:rsidRDefault="00072FC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20" w:rsidRPr="005F35E7" w:rsidRDefault="00996720">
    <w:pPr>
      <w:pStyle w:val="Zpat"/>
      <w:jc w:val="center"/>
      <w:rPr>
        <w:sz w:val="23"/>
        <w:szCs w:val="23"/>
      </w:rPr>
    </w:pPr>
    <w:r w:rsidRPr="005F35E7">
      <w:rPr>
        <w:sz w:val="23"/>
        <w:szCs w:val="23"/>
      </w:rPr>
      <w:t xml:space="preserve">–  </w:t>
    </w:r>
    <w:r w:rsidRPr="005F35E7">
      <w:rPr>
        <w:rStyle w:val="slostrnky"/>
        <w:sz w:val="23"/>
        <w:szCs w:val="23"/>
      </w:rPr>
      <w:fldChar w:fldCharType="begin"/>
    </w:r>
    <w:r w:rsidRPr="005F35E7">
      <w:rPr>
        <w:rStyle w:val="slostrnky"/>
        <w:sz w:val="23"/>
        <w:szCs w:val="23"/>
      </w:rPr>
      <w:instrText xml:space="preserve"> PAGE </w:instrText>
    </w:r>
    <w:r w:rsidRPr="005F35E7">
      <w:rPr>
        <w:rStyle w:val="slostrnky"/>
        <w:sz w:val="23"/>
        <w:szCs w:val="23"/>
      </w:rPr>
      <w:fldChar w:fldCharType="separate"/>
    </w:r>
    <w:r w:rsidR="00D33BF9">
      <w:rPr>
        <w:rStyle w:val="slostrnky"/>
        <w:noProof/>
        <w:sz w:val="23"/>
        <w:szCs w:val="23"/>
      </w:rPr>
      <w:t>2</w:t>
    </w:r>
    <w:r w:rsidRPr="005F35E7">
      <w:rPr>
        <w:rStyle w:val="slostrnky"/>
        <w:sz w:val="23"/>
        <w:szCs w:val="23"/>
      </w:rPr>
      <w:fldChar w:fldCharType="end"/>
    </w:r>
    <w:r w:rsidRPr="005F35E7">
      <w:rPr>
        <w:rStyle w:val="slostrnky"/>
        <w:sz w:val="23"/>
        <w:szCs w:val="23"/>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20" w:rsidRPr="005F35E7" w:rsidRDefault="00996720" w:rsidP="002163F0">
    <w:pPr>
      <w:pStyle w:val="Zpat"/>
      <w:tabs>
        <w:tab w:val="clear" w:pos="4536"/>
        <w:tab w:val="clear" w:pos="9072"/>
        <w:tab w:val="left" w:pos="2442"/>
      </w:tabs>
      <w:rPr>
        <w:sz w:val="23"/>
        <w:szCs w:val="23"/>
      </w:rPr>
    </w:pPr>
    <w:r w:rsidRPr="005F35E7">
      <w:rPr>
        <w:sz w:val="23"/>
        <w:szCs w:val="23"/>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A8" w:rsidRDefault="00C665A8">
      <w:r>
        <w:separator/>
      </w:r>
    </w:p>
  </w:footnote>
  <w:footnote w:type="continuationSeparator" w:id="1">
    <w:p w:rsidR="00C665A8" w:rsidRDefault="00C6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CE" w:rsidRDefault="00072FC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CE" w:rsidRDefault="00072FC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CE" w:rsidRDefault="00072FC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4B2"/>
    <w:multiLevelType w:val="singleLevel"/>
    <w:tmpl w:val="D428A696"/>
    <w:lvl w:ilvl="0">
      <w:start w:val="1"/>
      <w:numFmt w:val="decimal"/>
      <w:lvlText w:val="%1."/>
      <w:lvlJc w:val="right"/>
      <w:pPr>
        <w:tabs>
          <w:tab w:val="num" w:pos="397"/>
        </w:tabs>
        <w:ind w:left="397" w:hanging="57"/>
      </w:pPr>
    </w:lvl>
  </w:abstractNum>
  <w:abstractNum w:abstractNumId="1">
    <w:nsid w:val="0E0F1055"/>
    <w:multiLevelType w:val="singleLevel"/>
    <w:tmpl w:val="99783FB2"/>
    <w:lvl w:ilvl="0">
      <w:start w:val="1"/>
      <w:numFmt w:val="lowerLetter"/>
      <w:lvlText w:val="%1)"/>
      <w:lvlJc w:val="left"/>
      <w:pPr>
        <w:tabs>
          <w:tab w:val="num" w:pos="360"/>
        </w:tabs>
        <w:ind w:left="340" w:hanging="340"/>
      </w:pPr>
    </w:lvl>
  </w:abstractNum>
  <w:abstractNum w:abstractNumId="2">
    <w:nsid w:val="108A43DA"/>
    <w:multiLevelType w:val="singleLevel"/>
    <w:tmpl w:val="DA105312"/>
    <w:lvl w:ilvl="0">
      <w:start w:val="1"/>
      <w:numFmt w:val="lowerLetter"/>
      <w:lvlText w:val="%1)"/>
      <w:lvlJc w:val="left"/>
      <w:pPr>
        <w:tabs>
          <w:tab w:val="num" w:pos="360"/>
        </w:tabs>
        <w:ind w:left="340" w:hanging="340"/>
      </w:pPr>
    </w:lvl>
  </w:abstractNum>
  <w:abstractNum w:abstractNumId="3">
    <w:nsid w:val="213408D5"/>
    <w:multiLevelType w:val="singleLevel"/>
    <w:tmpl w:val="C70EEC34"/>
    <w:lvl w:ilvl="0">
      <w:start w:val="1"/>
      <w:numFmt w:val="lowerLetter"/>
      <w:lvlText w:val="%1)"/>
      <w:lvlJc w:val="left"/>
      <w:pPr>
        <w:tabs>
          <w:tab w:val="num" w:pos="360"/>
        </w:tabs>
        <w:ind w:left="340" w:hanging="340"/>
      </w:pPr>
    </w:lvl>
  </w:abstractNum>
  <w:abstractNum w:abstractNumId="4">
    <w:nsid w:val="2A6B7373"/>
    <w:multiLevelType w:val="singleLevel"/>
    <w:tmpl w:val="8B16401E"/>
    <w:lvl w:ilvl="0">
      <w:start w:val="1"/>
      <w:numFmt w:val="lowerLetter"/>
      <w:lvlText w:val="%1)"/>
      <w:lvlJc w:val="left"/>
      <w:pPr>
        <w:tabs>
          <w:tab w:val="num" w:pos="360"/>
        </w:tabs>
        <w:ind w:left="340" w:hanging="340"/>
      </w:pPr>
    </w:lvl>
  </w:abstractNum>
  <w:abstractNum w:abstractNumId="5">
    <w:nsid w:val="32F47CEF"/>
    <w:multiLevelType w:val="singleLevel"/>
    <w:tmpl w:val="A2CE5BEC"/>
    <w:lvl w:ilvl="0">
      <w:start w:val="1"/>
      <w:numFmt w:val="lowerLetter"/>
      <w:lvlText w:val="%1)"/>
      <w:lvlJc w:val="left"/>
      <w:pPr>
        <w:tabs>
          <w:tab w:val="num" w:pos="360"/>
        </w:tabs>
        <w:ind w:left="340" w:hanging="340"/>
      </w:pPr>
    </w:lvl>
  </w:abstractNum>
  <w:abstractNum w:abstractNumId="6">
    <w:nsid w:val="352452C5"/>
    <w:multiLevelType w:val="singleLevel"/>
    <w:tmpl w:val="DA105312"/>
    <w:lvl w:ilvl="0">
      <w:start w:val="1"/>
      <w:numFmt w:val="lowerLetter"/>
      <w:lvlText w:val="%1)"/>
      <w:lvlJc w:val="left"/>
      <w:pPr>
        <w:tabs>
          <w:tab w:val="num" w:pos="360"/>
        </w:tabs>
        <w:ind w:left="340" w:hanging="340"/>
      </w:pPr>
    </w:lvl>
  </w:abstractNum>
  <w:abstractNum w:abstractNumId="7">
    <w:nsid w:val="38E3208F"/>
    <w:multiLevelType w:val="singleLevel"/>
    <w:tmpl w:val="6360E930"/>
    <w:lvl w:ilvl="0">
      <w:start w:val="1"/>
      <w:numFmt w:val="lowerLetter"/>
      <w:lvlText w:val="%1)"/>
      <w:lvlJc w:val="left"/>
      <w:pPr>
        <w:tabs>
          <w:tab w:val="num" w:pos="360"/>
        </w:tabs>
        <w:ind w:left="340" w:hanging="340"/>
      </w:pPr>
    </w:lvl>
  </w:abstractNum>
  <w:abstractNum w:abstractNumId="8">
    <w:nsid w:val="3FF6069E"/>
    <w:multiLevelType w:val="singleLevel"/>
    <w:tmpl w:val="135AC1E8"/>
    <w:lvl w:ilvl="0">
      <w:start w:val="1"/>
      <w:numFmt w:val="lowerLetter"/>
      <w:lvlText w:val="%1)"/>
      <w:lvlJc w:val="left"/>
      <w:pPr>
        <w:tabs>
          <w:tab w:val="num" w:pos="360"/>
        </w:tabs>
        <w:ind w:left="340" w:hanging="340"/>
      </w:pPr>
    </w:lvl>
  </w:abstractNum>
  <w:abstractNum w:abstractNumId="9">
    <w:nsid w:val="438341EC"/>
    <w:multiLevelType w:val="singleLevel"/>
    <w:tmpl w:val="700CFF1E"/>
    <w:lvl w:ilvl="0">
      <w:start w:val="1"/>
      <w:numFmt w:val="lowerLetter"/>
      <w:lvlText w:val="%1)"/>
      <w:lvlJc w:val="left"/>
      <w:pPr>
        <w:tabs>
          <w:tab w:val="num" w:pos="360"/>
        </w:tabs>
        <w:ind w:left="340" w:hanging="340"/>
      </w:pPr>
    </w:lvl>
  </w:abstractNum>
  <w:abstractNum w:abstractNumId="10">
    <w:nsid w:val="48CA23EE"/>
    <w:multiLevelType w:val="singleLevel"/>
    <w:tmpl w:val="99783FB2"/>
    <w:lvl w:ilvl="0">
      <w:start w:val="1"/>
      <w:numFmt w:val="lowerLetter"/>
      <w:lvlText w:val="%1)"/>
      <w:legacy w:legacy="1" w:legacySpace="0" w:legacyIndent="283"/>
      <w:lvlJc w:val="left"/>
      <w:pPr>
        <w:ind w:left="283" w:hanging="283"/>
      </w:pPr>
    </w:lvl>
  </w:abstractNum>
  <w:abstractNum w:abstractNumId="11">
    <w:nsid w:val="4BCB62BB"/>
    <w:multiLevelType w:val="hybridMultilevel"/>
    <w:tmpl w:val="B95A366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96"/>
        </w:tabs>
        <w:ind w:left="796" w:hanging="360"/>
      </w:pPr>
      <w:rPr>
        <w:rFonts w:ascii="Courier New" w:hAnsi="Courier New" w:cs="Courier New" w:hint="default"/>
      </w:rPr>
    </w:lvl>
    <w:lvl w:ilvl="2" w:tentative="1">
      <w:start w:val="1"/>
      <w:numFmt w:val="bullet"/>
      <w:lvlText w:val=""/>
      <w:lvlJc w:val="left"/>
      <w:pPr>
        <w:tabs>
          <w:tab w:val="num" w:pos="1516"/>
        </w:tabs>
        <w:ind w:left="1516" w:hanging="360"/>
      </w:pPr>
      <w:rPr>
        <w:rFonts w:ascii="Wingdings" w:hAnsi="Wingdings" w:hint="default"/>
      </w:rPr>
    </w:lvl>
    <w:lvl w:ilvl="3" w:tentative="1">
      <w:start w:val="1"/>
      <w:numFmt w:val="bullet"/>
      <w:lvlText w:val=""/>
      <w:lvlJc w:val="left"/>
      <w:pPr>
        <w:tabs>
          <w:tab w:val="num" w:pos="2236"/>
        </w:tabs>
        <w:ind w:left="2236" w:hanging="360"/>
      </w:pPr>
      <w:rPr>
        <w:rFonts w:ascii="Symbol" w:hAnsi="Symbol" w:hint="default"/>
      </w:rPr>
    </w:lvl>
    <w:lvl w:ilvl="4" w:tentative="1">
      <w:start w:val="1"/>
      <w:numFmt w:val="bullet"/>
      <w:lvlText w:val="o"/>
      <w:lvlJc w:val="left"/>
      <w:pPr>
        <w:tabs>
          <w:tab w:val="num" w:pos="2956"/>
        </w:tabs>
        <w:ind w:left="2956" w:hanging="360"/>
      </w:pPr>
      <w:rPr>
        <w:rFonts w:ascii="Courier New" w:hAnsi="Courier New" w:cs="Courier New" w:hint="default"/>
      </w:rPr>
    </w:lvl>
    <w:lvl w:ilvl="5" w:tentative="1">
      <w:start w:val="1"/>
      <w:numFmt w:val="bullet"/>
      <w:lvlText w:val=""/>
      <w:lvlJc w:val="left"/>
      <w:pPr>
        <w:tabs>
          <w:tab w:val="num" w:pos="3676"/>
        </w:tabs>
        <w:ind w:left="3676" w:hanging="360"/>
      </w:pPr>
      <w:rPr>
        <w:rFonts w:ascii="Wingdings" w:hAnsi="Wingdings" w:hint="default"/>
      </w:rPr>
    </w:lvl>
    <w:lvl w:ilvl="6" w:tentative="1">
      <w:start w:val="1"/>
      <w:numFmt w:val="bullet"/>
      <w:lvlText w:val=""/>
      <w:lvlJc w:val="left"/>
      <w:pPr>
        <w:tabs>
          <w:tab w:val="num" w:pos="4396"/>
        </w:tabs>
        <w:ind w:left="4396" w:hanging="360"/>
      </w:pPr>
      <w:rPr>
        <w:rFonts w:ascii="Symbol" w:hAnsi="Symbol" w:hint="default"/>
      </w:rPr>
    </w:lvl>
    <w:lvl w:ilvl="7" w:tentative="1">
      <w:start w:val="1"/>
      <w:numFmt w:val="bullet"/>
      <w:lvlText w:val="o"/>
      <w:lvlJc w:val="left"/>
      <w:pPr>
        <w:tabs>
          <w:tab w:val="num" w:pos="5116"/>
        </w:tabs>
        <w:ind w:left="5116" w:hanging="360"/>
      </w:pPr>
      <w:rPr>
        <w:rFonts w:ascii="Courier New" w:hAnsi="Courier New" w:cs="Courier New" w:hint="default"/>
      </w:rPr>
    </w:lvl>
    <w:lvl w:ilvl="8" w:tentative="1">
      <w:start w:val="1"/>
      <w:numFmt w:val="bullet"/>
      <w:lvlText w:val=""/>
      <w:lvlJc w:val="left"/>
      <w:pPr>
        <w:tabs>
          <w:tab w:val="num" w:pos="5836"/>
        </w:tabs>
        <w:ind w:left="5836" w:hanging="360"/>
      </w:pPr>
      <w:rPr>
        <w:rFonts w:ascii="Wingdings" w:hAnsi="Wingdings" w:hint="default"/>
      </w:rPr>
    </w:lvl>
  </w:abstractNum>
  <w:abstractNum w:abstractNumId="12">
    <w:nsid w:val="4DDC33B1"/>
    <w:multiLevelType w:val="singleLevel"/>
    <w:tmpl w:val="E71A8D88"/>
    <w:lvl w:ilvl="0">
      <w:start w:val="1"/>
      <w:numFmt w:val="lowerLetter"/>
      <w:lvlText w:val="%1)"/>
      <w:lvlJc w:val="left"/>
      <w:pPr>
        <w:tabs>
          <w:tab w:val="num" w:pos="360"/>
        </w:tabs>
        <w:ind w:left="340" w:hanging="340"/>
      </w:pPr>
      <w:rPr>
        <w:color w:val="000000"/>
      </w:rPr>
    </w:lvl>
  </w:abstractNum>
  <w:abstractNum w:abstractNumId="13">
    <w:nsid w:val="4E2A56DE"/>
    <w:multiLevelType w:val="singleLevel"/>
    <w:tmpl w:val="4D4E3A46"/>
    <w:lvl w:ilvl="0">
      <w:start w:val="7"/>
      <w:numFmt w:val="decimal"/>
      <w:lvlText w:val="%1."/>
      <w:lvlJc w:val="right"/>
      <w:pPr>
        <w:tabs>
          <w:tab w:val="num" w:pos="397"/>
        </w:tabs>
        <w:ind w:left="397" w:hanging="57"/>
      </w:pPr>
    </w:lvl>
  </w:abstractNum>
  <w:abstractNum w:abstractNumId="14">
    <w:nsid w:val="4E55507D"/>
    <w:multiLevelType w:val="singleLevel"/>
    <w:tmpl w:val="E37A803A"/>
    <w:lvl w:ilvl="0">
      <w:start w:val="1"/>
      <w:numFmt w:val="lowerLetter"/>
      <w:lvlText w:val="%1)"/>
      <w:lvlJc w:val="left"/>
      <w:pPr>
        <w:tabs>
          <w:tab w:val="num" w:pos="360"/>
        </w:tabs>
        <w:ind w:left="340" w:hanging="340"/>
      </w:pPr>
    </w:lvl>
  </w:abstractNum>
  <w:abstractNum w:abstractNumId="15">
    <w:nsid w:val="52A72A7E"/>
    <w:multiLevelType w:val="singleLevel"/>
    <w:tmpl w:val="99783FB2"/>
    <w:lvl w:ilvl="0">
      <w:start w:val="1"/>
      <w:numFmt w:val="lowerLetter"/>
      <w:lvlText w:val="%1)"/>
      <w:legacy w:legacy="1" w:legacySpace="0" w:legacyIndent="283"/>
      <w:lvlJc w:val="left"/>
      <w:pPr>
        <w:ind w:left="283" w:hanging="283"/>
      </w:pPr>
    </w:lvl>
  </w:abstractNum>
  <w:abstractNum w:abstractNumId="16">
    <w:nsid w:val="73AC6D1C"/>
    <w:multiLevelType w:val="hybridMultilevel"/>
    <w:tmpl w:val="98DE25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49F3C42"/>
    <w:multiLevelType w:val="singleLevel"/>
    <w:tmpl w:val="5CE09A08"/>
    <w:lvl w:ilvl="0">
      <w:start w:val="9"/>
      <w:numFmt w:val="decimal"/>
      <w:lvlText w:val="%1."/>
      <w:lvlJc w:val="right"/>
      <w:pPr>
        <w:tabs>
          <w:tab w:val="num" w:pos="397"/>
        </w:tabs>
        <w:ind w:left="397" w:hanging="57"/>
      </w:pPr>
      <w:rPr>
        <w:rFonts w:hint="default"/>
      </w:rPr>
    </w:lvl>
  </w:abstractNum>
  <w:abstractNum w:abstractNumId="18">
    <w:nsid w:val="76F15F21"/>
    <w:multiLevelType w:val="singleLevel"/>
    <w:tmpl w:val="09BEF87A"/>
    <w:lvl w:ilvl="0">
      <w:start w:val="1"/>
      <w:numFmt w:val="lowerLetter"/>
      <w:lvlText w:val="%1)"/>
      <w:lvlJc w:val="left"/>
      <w:pPr>
        <w:tabs>
          <w:tab w:val="num" w:pos="360"/>
        </w:tabs>
        <w:ind w:left="340" w:hanging="340"/>
      </w:pPr>
    </w:lvl>
  </w:abstractNum>
  <w:num w:numId="1">
    <w:abstractNumId w:val="0"/>
  </w:num>
  <w:num w:numId="2">
    <w:abstractNumId w:val="9"/>
  </w:num>
  <w:num w:numId="3">
    <w:abstractNumId w:val="5"/>
  </w:num>
  <w:num w:numId="4">
    <w:abstractNumId w:val="13"/>
  </w:num>
  <w:num w:numId="5">
    <w:abstractNumId w:val="4"/>
  </w:num>
  <w:num w:numId="6">
    <w:abstractNumId w:val="6"/>
  </w:num>
  <w:num w:numId="7">
    <w:abstractNumId w:val="3"/>
  </w:num>
  <w:num w:numId="8">
    <w:abstractNumId w:val="14"/>
  </w:num>
  <w:num w:numId="9">
    <w:abstractNumId w:val="8"/>
  </w:num>
  <w:num w:numId="10">
    <w:abstractNumId w:val="18"/>
  </w:num>
  <w:num w:numId="11">
    <w:abstractNumId w:val="1"/>
  </w:num>
  <w:num w:numId="12">
    <w:abstractNumId w:val="7"/>
  </w:num>
  <w:num w:numId="13">
    <w:abstractNumId w:val="2"/>
  </w:num>
  <w:num w:numId="14">
    <w:abstractNumId w:val="17"/>
  </w:num>
  <w:num w:numId="15">
    <w:abstractNumId w:val="12"/>
  </w:num>
  <w:num w:numId="16">
    <w:abstractNumId w:val="10"/>
  </w:num>
  <w:num w:numId="17">
    <w:abstractNumId w:val="15"/>
  </w:num>
  <w:num w:numId="18">
    <w:abstractNumId w:val="11"/>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rsids>
    <w:rsidRoot w:val="00EA576E"/>
    <w:rsid w:val="0001379C"/>
    <w:rsid w:val="0005480D"/>
    <w:rsid w:val="00072FCE"/>
    <w:rsid w:val="0008602B"/>
    <w:rsid w:val="000A4B09"/>
    <w:rsid w:val="000B2C9E"/>
    <w:rsid w:val="000B63A8"/>
    <w:rsid w:val="000C14A9"/>
    <w:rsid w:val="000D13DA"/>
    <w:rsid w:val="000E617B"/>
    <w:rsid w:val="00100100"/>
    <w:rsid w:val="001023B5"/>
    <w:rsid w:val="001109A2"/>
    <w:rsid w:val="00123C9A"/>
    <w:rsid w:val="00136542"/>
    <w:rsid w:val="00140E2A"/>
    <w:rsid w:val="00163277"/>
    <w:rsid w:val="00175C97"/>
    <w:rsid w:val="00187050"/>
    <w:rsid w:val="001B44ED"/>
    <w:rsid w:val="001C1D1A"/>
    <w:rsid w:val="001D0658"/>
    <w:rsid w:val="001D10D1"/>
    <w:rsid w:val="001E294F"/>
    <w:rsid w:val="00200F4D"/>
    <w:rsid w:val="00207922"/>
    <w:rsid w:val="002163F0"/>
    <w:rsid w:val="00217F82"/>
    <w:rsid w:val="00255638"/>
    <w:rsid w:val="0027012E"/>
    <w:rsid w:val="0028363B"/>
    <w:rsid w:val="0028677A"/>
    <w:rsid w:val="002A2596"/>
    <w:rsid w:val="002B7502"/>
    <w:rsid w:val="002B7C61"/>
    <w:rsid w:val="002C5352"/>
    <w:rsid w:val="002D69F9"/>
    <w:rsid w:val="002F0186"/>
    <w:rsid w:val="00301FD5"/>
    <w:rsid w:val="0030397D"/>
    <w:rsid w:val="00305B99"/>
    <w:rsid w:val="00335273"/>
    <w:rsid w:val="00341657"/>
    <w:rsid w:val="00346DD5"/>
    <w:rsid w:val="00353590"/>
    <w:rsid w:val="003605CD"/>
    <w:rsid w:val="003A1909"/>
    <w:rsid w:val="003B1CCF"/>
    <w:rsid w:val="003C559E"/>
    <w:rsid w:val="003C616A"/>
    <w:rsid w:val="004042DC"/>
    <w:rsid w:val="00424414"/>
    <w:rsid w:val="00425E7F"/>
    <w:rsid w:val="00435C8B"/>
    <w:rsid w:val="0043760C"/>
    <w:rsid w:val="00444838"/>
    <w:rsid w:val="00462CAC"/>
    <w:rsid w:val="00496F50"/>
    <w:rsid w:val="004B5581"/>
    <w:rsid w:val="004D7AEE"/>
    <w:rsid w:val="004E3739"/>
    <w:rsid w:val="00505D1D"/>
    <w:rsid w:val="00507C95"/>
    <w:rsid w:val="00510548"/>
    <w:rsid w:val="00510793"/>
    <w:rsid w:val="005275E7"/>
    <w:rsid w:val="005A32C3"/>
    <w:rsid w:val="005D5ACC"/>
    <w:rsid w:val="005F35E7"/>
    <w:rsid w:val="00600008"/>
    <w:rsid w:val="00662A17"/>
    <w:rsid w:val="00663A46"/>
    <w:rsid w:val="00665F83"/>
    <w:rsid w:val="00667BD3"/>
    <w:rsid w:val="00687321"/>
    <w:rsid w:val="006B2994"/>
    <w:rsid w:val="006E529B"/>
    <w:rsid w:val="006F11BD"/>
    <w:rsid w:val="00701E01"/>
    <w:rsid w:val="00734589"/>
    <w:rsid w:val="00740591"/>
    <w:rsid w:val="007433C0"/>
    <w:rsid w:val="0074405F"/>
    <w:rsid w:val="007C55F1"/>
    <w:rsid w:val="007E075C"/>
    <w:rsid w:val="007E6072"/>
    <w:rsid w:val="0080412E"/>
    <w:rsid w:val="008060B8"/>
    <w:rsid w:val="00812830"/>
    <w:rsid w:val="00815C0B"/>
    <w:rsid w:val="008272FC"/>
    <w:rsid w:val="0083309C"/>
    <w:rsid w:val="00866436"/>
    <w:rsid w:val="00895ACE"/>
    <w:rsid w:val="008D282B"/>
    <w:rsid w:val="008D732F"/>
    <w:rsid w:val="008E2717"/>
    <w:rsid w:val="0095740F"/>
    <w:rsid w:val="0096322D"/>
    <w:rsid w:val="00971323"/>
    <w:rsid w:val="00971B31"/>
    <w:rsid w:val="00973468"/>
    <w:rsid w:val="009759E6"/>
    <w:rsid w:val="00986A45"/>
    <w:rsid w:val="00996720"/>
    <w:rsid w:val="009A1994"/>
    <w:rsid w:val="009A2A5D"/>
    <w:rsid w:val="009C646E"/>
    <w:rsid w:val="009D79AA"/>
    <w:rsid w:val="009F39BF"/>
    <w:rsid w:val="00A02761"/>
    <w:rsid w:val="00A54AC2"/>
    <w:rsid w:val="00A63C9B"/>
    <w:rsid w:val="00A7314B"/>
    <w:rsid w:val="00A820E5"/>
    <w:rsid w:val="00A870A7"/>
    <w:rsid w:val="00AA6516"/>
    <w:rsid w:val="00AC1A0F"/>
    <w:rsid w:val="00AC7082"/>
    <w:rsid w:val="00AD28A8"/>
    <w:rsid w:val="00AD73C8"/>
    <w:rsid w:val="00AE6656"/>
    <w:rsid w:val="00B1039B"/>
    <w:rsid w:val="00B47CA1"/>
    <w:rsid w:val="00BC160B"/>
    <w:rsid w:val="00C0058F"/>
    <w:rsid w:val="00C21CBF"/>
    <w:rsid w:val="00C26DC3"/>
    <w:rsid w:val="00C47185"/>
    <w:rsid w:val="00C624CB"/>
    <w:rsid w:val="00C665A8"/>
    <w:rsid w:val="00C968FF"/>
    <w:rsid w:val="00CB5642"/>
    <w:rsid w:val="00D073E3"/>
    <w:rsid w:val="00D13B35"/>
    <w:rsid w:val="00D22AFC"/>
    <w:rsid w:val="00D23D82"/>
    <w:rsid w:val="00D33BF9"/>
    <w:rsid w:val="00D4607E"/>
    <w:rsid w:val="00D82A19"/>
    <w:rsid w:val="00D9277F"/>
    <w:rsid w:val="00DA03C5"/>
    <w:rsid w:val="00DB2F71"/>
    <w:rsid w:val="00DB31F6"/>
    <w:rsid w:val="00DB7143"/>
    <w:rsid w:val="00DF39EC"/>
    <w:rsid w:val="00DF7DE9"/>
    <w:rsid w:val="00E10272"/>
    <w:rsid w:val="00E11C1C"/>
    <w:rsid w:val="00E41D07"/>
    <w:rsid w:val="00E66046"/>
    <w:rsid w:val="00E670AD"/>
    <w:rsid w:val="00E71DA1"/>
    <w:rsid w:val="00E74587"/>
    <w:rsid w:val="00E77774"/>
    <w:rsid w:val="00E834E2"/>
    <w:rsid w:val="00E8646C"/>
    <w:rsid w:val="00E94B44"/>
    <w:rsid w:val="00EA2FE8"/>
    <w:rsid w:val="00EA44EF"/>
    <w:rsid w:val="00EA576E"/>
    <w:rsid w:val="00EB1449"/>
    <w:rsid w:val="00EB4B7A"/>
    <w:rsid w:val="00EC7D44"/>
    <w:rsid w:val="00EF193E"/>
    <w:rsid w:val="00F14F25"/>
    <w:rsid w:val="00F17760"/>
    <w:rsid w:val="00F446BC"/>
    <w:rsid w:val="00F44A91"/>
    <w:rsid w:val="00F96AC2"/>
    <w:rsid w:val="00FA5ADA"/>
    <w:rsid w:val="00FC04E4"/>
    <w:rsid w:val="00FC5BF6"/>
    <w:rsid w:val="00FE0499"/>
    <w:rsid w:val="00FF1E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napToGrid w:val="0"/>
      <w:kern w:val="28"/>
      <w:sz w:val="24"/>
    </w:rPr>
  </w:style>
  <w:style w:type="paragraph" w:styleId="Nadpis1">
    <w:name w:val="heading 1"/>
    <w:basedOn w:val="Normln"/>
    <w:next w:val="Normln"/>
    <w:qFormat/>
    <w:pPr>
      <w:keepNext/>
      <w:outlineLvl w:val="0"/>
    </w:pPr>
    <w:rPr>
      <w:b/>
      <w:snapToGrid/>
      <w:kern w:val="0"/>
    </w:rPr>
  </w:style>
  <w:style w:type="paragraph" w:styleId="Nadpis2">
    <w:name w:val="heading 2"/>
    <w:basedOn w:val="Normln"/>
    <w:next w:val="Normln"/>
    <w:qFormat/>
    <w:pPr>
      <w:keepNext/>
      <w:ind w:left="5580" w:hanging="5580"/>
      <w:outlineLvl w:val="1"/>
    </w:pPr>
    <w:rPr>
      <w:b/>
      <w:bCs/>
      <w:snapToGrid/>
      <w:kern w:val="0"/>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tabulky">
    <w:name w:val="Text tabulky"/>
    <w:rPr>
      <w:snapToGrid w:val="0"/>
      <w:color w:val="000000"/>
      <w:sz w:val="22"/>
    </w:rPr>
  </w:style>
  <w:style w:type="paragraph" w:customStyle="1" w:styleId="Nadpis">
    <w:name w:val="Nadpis"/>
    <w:pPr>
      <w:keepNext/>
      <w:keepLines/>
      <w:spacing w:before="113" w:after="56"/>
      <w:jc w:val="center"/>
    </w:pPr>
    <w:rPr>
      <w:rFonts w:ascii="Arial" w:hAnsi="Arial"/>
      <w:b/>
      <w:snapToGrid w:val="0"/>
      <w:color w:val="000000"/>
      <w:sz w:val="36"/>
    </w:rPr>
  </w:style>
  <w:style w:type="paragraph" w:customStyle="1" w:styleId="dka">
    <w:name w:val="dka"/>
    <w:pPr>
      <w:tabs>
        <w:tab w:val="right" w:pos="285"/>
        <w:tab w:val="left" w:pos="396"/>
      </w:tabs>
      <w:jc w:val="both"/>
    </w:pPr>
    <w:rPr>
      <w:snapToGrid w:val="0"/>
      <w:color w:val="000000"/>
      <w:sz w:val="22"/>
    </w:rPr>
  </w:style>
  <w:style w:type="paragraph" w:styleId="Zkladntext">
    <w:name w:val="Body Text"/>
    <w:basedOn w:val="Normln"/>
    <w:pPr>
      <w:spacing w:before="80"/>
      <w:ind w:firstLine="340"/>
      <w:jc w:val="both"/>
    </w:pPr>
    <w:rPr>
      <w:color w:val="000000"/>
      <w:kern w:val="0"/>
      <w:sz w:val="22"/>
    </w:rPr>
  </w:style>
  <w:style w:type="paragraph" w:customStyle="1" w:styleId="Ustanoven">
    <w:name w:val="Ustanovení"/>
    <w:basedOn w:val="dka"/>
    <w:next w:val="Zkladntext"/>
    <w:pPr>
      <w:spacing w:before="200"/>
    </w:pPr>
  </w:style>
  <w:style w:type="paragraph" w:customStyle="1" w:styleId="Znaka1">
    <w:name w:val="Značka 1"/>
    <w:pPr>
      <w:tabs>
        <w:tab w:val="right" w:pos="171"/>
        <w:tab w:val="left" w:pos="283"/>
      </w:tabs>
      <w:spacing w:before="120"/>
      <w:ind w:left="284" w:hanging="284"/>
      <w:jc w:val="both"/>
    </w:pPr>
    <w:rPr>
      <w:snapToGrid w:val="0"/>
      <w:color w:val="000000"/>
      <w:sz w:val="22"/>
    </w:rPr>
  </w:style>
  <w:style w:type="paragraph" w:customStyle="1" w:styleId="Turnaj">
    <w:name w:val="Turnaj"/>
    <w:pPr>
      <w:tabs>
        <w:tab w:val="left" w:pos="283"/>
        <w:tab w:val="left" w:pos="963"/>
        <w:tab w:val="left" w:pos="4139"/>
        <w:tab w:val="left" w:pos="4819"/>
      </w:tabs>
    </w:pPr>
    <w:rPr>
      <w:snapToGrid w:val="0"/>
      <w:color w:val="000000"/>
      <w:sz w:val="2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vrendokumentu">
    <w:name w:val="Document Map"/>
    <w:basedOn w:val="Normln"/>
    <w:semiHidden/>
    <w:pPr>
      <w:shd w:val="clear" w:color="auto" w:fill="000080"/>
    </w:pPr>
    <w:rPr>
      <w:rFonts w:ascii="Tahoma" w:hAnsi="Tahoma"/>
    </w:rPr>
  </w:style>
  <w:style w:type="paragraph" w:styleId="Prosttext">
    <w:name w:val="Plain Text"/>
    <w:basedOn w:val="Normln"/>
    <w:rPr>
      <w:rFonts w:ascii="Courier New" w:hAnsi="Courier New"/>
      <w:snapToGrid/>
      <w:kern w:val="0"/>
      <w:sz w:val="20"/>
    </w:rPr>
  </w:style>
  <w:style w:type="character" w:styleId="Hypertextovodkaz">
    <w:name w:val="Hyperlink"/>
    <w:rPr>
      <w:color w:val="0000FF"/>
      <w:u w:val="single"/>
    </w:rPr>
  </w:style>
  <w:style w:type="paragraph" w:styleId="Zkladntext2">
    <w:name w:val="Body Text 2"/>
    <w:basedOn w:val="Normln"/>
    <w:pPr>
      <w:jc w:val="center"/>
    </w:pPr>
    <w:rPr>
      <w:i/>
      <w:color w:val="FF0000"/>
      <w:sz w:val="20"/>
    </w:rPr>
  </w:style>
  <w:style w:type="paragraph" w:styleId="Zkladntextodsazen">
    <w:name w:val="Body Text Indent"/>
    <w:basedOn w:val="Normln"/>
    <w:pPr>
      <w:ind w:left="360" w:hanging="360"/>
    </w:pPr>
    <w:rPr>
      <w:b/>
      <w:bCs/>
      <w:snapToGrid/>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imi@seznam.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7461</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Rozpis soutěže</vt:lpstr>
    </vt:vector>
  </TitlesOfParts>
  <Company>SSK</Company>
  <LinksUpToDate>false</LinksUpToDate>
  <CharactersWithSpaces>8708</CharactersWithSpaces>
  <SharedDoc>false</SharedDoc>
  <HLinks>
    <vt:vector size="6" baseType="variant">
      <vt:variant>
        <vt:i4>4915305</vt:i4>
      </vt:variant>
      <vt:variant>
        <vt:i4>0</vt:i4>
      </vt:variant>
      <vt:variant>
        <vt:i4>0</vt:i4>
      </vt:variant>
      <vt:variant>
        <vt:i4>5</vt:i4>
      </vt:variant>
      <vt:variant>
        <vt:lpwstr>mailto:resimi@seznam.cz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 soutěže</dc:title>
  <dc:creator>Jaroslav Egrt</dc:creator>
  <dc:description>Rozpis soutěží 2003-2004</dc:description>
  <cp:lastModifiedBy>pc</cp:lastModifiedBy>
  <cp:revision>2</cp:revision>
  <cp:lastPrinted>2018-08-26T13:04:00Z</cp:lastPrinted>
  <dcterms:created xsi:type="dcterms:W3CDTF">2018-10-16T10:11:00Z</dcterms:created>
  <dcterms:modified xsi:type="dcterms:W3CDTF">2018-10-16T10:11:00Z</dcterms:modified>
</cp:coreProperties>
</file>